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AB413">
      <w:pPr>
        <w:adjustRightInd w:val="0"/>
        <w:snapToGrid w:val="0"/>
        <w:spacing w:after="0" w:line="276" w:lineRule="auto"/>
        <w:jc w:val="center"/>
        <w:outlineLvl w:val="0"/>
        <w:rPr>
          <w:rFonts w:ascii="Times New Roman" w:hAnsi="Times New Roman" w:eastAsia="Times New Roman" w:cs="Times New Roman"/>
          <w:b/>
          <w:bCs/>
          <w:kern w:val="36"/>
          <w:lang w:val="en-US"/>
          <w14:ligatures w14:val="none"/>
        </w:rPr>
      </w:pPr>
      <w:r>
        <w:rPr>
          <w:rFonts w:ascii="Times New Roman" w:hAnsi="Times New Roman" w:eastAsia="Times New Roman" w:cs="Times New Roman"/>
          <w:b/>
          <w:bCs/>
          <w:kern w:val="36"/>
          <w14:ligatures w14:val="none"/>
        </w:rPr>
        <w:t>ARTIFICIAL INTELLIGENCE IN NIGERIA: LEGAL AND ETHICAL IMPLICATIONS FOR A DEVELOPING DIGITAL STATE</w:t>
      </w:r>
    </w:p>
    <w:p w14:paraId="19DEB477">
      <w:pPr>
        <w:adjustRightInd w:val="0"/>
        <w:snapToGrid w:val="0"/>
        <w:spacing w:after="0" w:line="276" w:lineRule="auto"/>
        <w:jc w:val="both"/>
        <w:rPr>
          <w:rFonts w:ascii="Times New Roman" w:hAnsi="Times New Roman" w:eastAsia="Times New Roman" w:cs="Times New Roman"/>
          <w:b/>
          <w:bCs/>
          <w:kern w:val="0"/>
          <w14:ligatures w14:val="none"/>
        </w:rPr>
      </w:pPr>
    </w:p>
    <w:p w14:paraId="08929ADD">
      <w:pPr>
        <w:adjustRightInd w:val="0"/>
        <w:snapToGrid w:val="0"/>
        <w:spacing w:after="0" w:line="276" w:lineRule="auto"/>
        <w:jc w:val="center"/>
        <w:rPr>
          <w:rFonts w:ascii="Times New Roman" w:hAnsi="Times New Roman" w:eastAsia="Times New Roman" w:cs="Times New Roman"/>
          <w:kern w:val="0"/>
          <w:lang w:val="en-US"/>
          <w14:ligatures w14:val="none"/>
        </w:rPr>
      </w:pPr>
      <w:r>
        <w:rPr>
          <w:rFonts w:ascii="Times New Roman" w:hAnsi="Times New Roman" w:eastAsia="Times New Roman" w:cs="Times New Roman"/>
          <w:b/>
          <w:bCs/>
          <w:kern w:val="0"/>
          <w14:ligatures w14:val="none"/>
        </w:rPr>
        <w:t>Bamikole A. P. Folorunso</w:t>
      </w:r>
      <w:r>
        <w:rPr>
          <w:rStyle w:val="14"/>
          <w:rFonts w:ascii="Times New Roman" w:hAnsi="Times New Roman" w:eastAsia="Times New Roman" w:cs="Times New Roman"/>
          <w:b/>
          <w:bCs/>
          <w:kern w:val="0"/>
          <w14:ligatures w14:val="none"/>
        </w:rPr>
        <w:footnoteReference w:id="0" w:customMarkFollows="1"/>
        <w:sym w:font="Symbol" w:char="F02A"/>
      </w:r>
      <w:r>
        <w:rPr>
          <w:rFonts w:ascii="Times New Roman" w:hAnsi="Times New Roman" w:eastAsia="Times New Roman" w:cs="Times New Roman"/>
          <w:kern w:val="0"/>
          <w14:ligatures w14:val="none"/>
        </w:rPr>
        <w:br w:type="textWrapping"/>
      </w:r>
    </w:p>
    <w:p w14:paraId="29670B8C">
      <w:pPr>
        <w:adjustRightInd w:val="0"/>
        <w:snapToGrid w:val="0"/>
        <w:spacing w:after="0" w:line="276" w:lineRule="auto"/>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14:ligatures w14:val="none"/>
        </w:rPr>
        <w:t>Abstract</w:t>
      </w:r>
    </w:p>
    <w:p w14:paraId="5D287638">
      <w:pPr>
        <w:spacing w:after="0" w:line="276" w:lineRule="auto"/>
        <w:ind w:left="720" w:right="720"/>
        <w:jc w:val="both"/>
        <w:rPr>
          <w:rFonts w:ascii="Times New Roman" w:hAnsi="Times New Roman" w:eastAsia="Times New Roman" w:cs="Times New Roman"/>
          <w:i/>
          <w:iCs/>
          <w:kern w:val="0"/>
          <w:sz w:val="22"/>
          <w:szCs w:val="22"/>
          <w:lang w:val="en-US"/>
          <w14:ligatures w14:val="none"/>
        </w:rPr>
      </w:pPr>
      <w:r>
        <w:rPr>
          <w:rFonts w:ascii="Times New Roman" w:hAnsi="Times New Roman" w:eastAsia="Times New Roman" w:cs="Times New Roman"/>
          <w:i/>
          <w:iCs/>
          <w:kern w:val="0"/>
          <w:sz w:val="22"/>
          <w:szCs w:val="22"/>
          <w14:ligatures w14:val="none"/>
        </w:rPr>
        <w:t>Artificial Intelligence (AI) is rapidly transforming governance, economic systems, and regulatory environments across the Global South. Nigeria’s accelerated adoption of AI technologies</w:t>
      </w:r>
      <w:r>
        <w:rPr>
          <w:rFonts w:ascii="Times New Roman" w:hAnsi="Times New Roman" w:eastAsia="Times New Roman" w:cs="Times New Roman"/>
          <w:i/>
          <w:iCs/>
          <w:kern w:val="0"/>
          <w:sz w:val="22"/>
          <w:szCs w:val="22"/>
          <w:lang w:val="en-US"/>
          <w14:ligatures w14:val="none"/>
        </w:rPr>
        <w:t xml:space="preserve"> </w:t>
      </w:r>
      <w:r>
        <w:rPr>
          <w:rFonts w:ascii="Times New Roman" w:hAnsi="Times New Roman" w:eastAsia="Times New Roman" w:cs="Times New Roman"/>
          <w:i/>
          <w:iCs/>
          <w:kern w:val="0"/>
          <w:sz w:val="22"/>
          <w:szCs w:val="22"/>
          <w14:ligatures w14:val="none"/>
        </w:rPr>
        <w:t>driven by digitalisation initiatives and expanding data ecosystems</w:t>
      </w:r>
      <w:r>
        <w:rPr>
          <w:rFonts w:ascii="Times New Roman" w:hAnsi="Times New Roman" w:eastAsia="Times New Roman" w:cs="Times New Roman"/>
          <w:i/>
          <w:iCs/>
          <w:kern w:val="0"/>
          <w:sz w:val="22"/>
          <w:szCs w:val="22"/>
          <w:lang w:val="en-US"/>
          <w14:ligatures w14:val="none"/>
        </w:rPr>
        <w:t xml:space="preserve"> </w:t>
      </w:r>
      <w:r>
        <w:rPr>
          <w:rFonts w:ascii="Times New Roman" w:hAnsi="Times New Roman" w:eastAsia="Times New Roman" w:cs="Times New Roman"/>
          <w:i/>
          <w:iCs/>
          <w:kern w:val="0"/>
          <w:sz w:val="22"/>
          <w:szCs w:val="22"/>
          <w14:ligatures w14:val="none"/>
        </w:rPr>
        <w:t>has created significant legal and ethical challenges that existing regulatory frameworks are not equipped to manage. This article provides a doctrinal, comparative, and practice</w:t>
      </w:r>
      <w:r>
        <w:rPr>
          <w:rFonts w:ascii="Times New Roman" w:hAnsi="Times New Roman" w:eastAsia="Times New Roman" w:cs="Times New Roman"/>
          <w:i/>
          <w:iCs/>
          <w:kern w:val="0"/>
          <w:sz w:val="22"/>
          <w:szCs w:val="22"/>
          <w14:ligatures w14:val="none"/>
        </w:rPr>
        <w:noBreakHyphen/>
      </w:r>
      <w:r>
        <w:rPr>
          <w:rFonts w:ascii="Times New Roman" w:hAnsi="Times New Roman" w:eastAsia="Times New Roman" w:cs="Times New Roman"/>
          <w:i/>
          <w:iCs/>
          <w:kern w:val="0"/>
          <w:sz w:val="22"/>
          <w:szCs w:val="22"/>
          <w14:ligatures w14:val="none"/>
        </w:rPr>
        <w:t>oriented analysis of the legal and ethical implications of AI deployment in Nigeria, focusing on data protection, privacy, algorithmic bias, discrimination, a</w:t>
      </w:r>
      <w:r>
        <w:rPr>
          <w:rFonts w:ascii="Times New Roman" w:hAnsi="Times New Roman" w:eastAsia="Times New Roman" w:cs="Times New Roman"/>
          <w:i/>
          <w:iCs/>
          <w:kern w:val="0"/>
          <w:sz w:val="22"/>
          <w:szCs w:val="22"/>
          <w:lang w:val="en-US"/>
          <w14:ligatures w14:val="none"/>
        </w:rPr>
        <w:t>nd others</w:t>
      </w:r>
      <w:r>
        <w:rPr>
          <w:rFonts w:ascii="Times New Roman" w:hAnsi="Times New Roman" w:eastAsia="Times New Roman" w:cs="Times New Roman"/>
          <w:i/>
          <w:iCs/>
          <w:kern w:val="0"/>
          <w:sz w:val="22"/>
          <w:szCs w:val="22"/>
          <w14:ligatures w14:val="none"/>
        </w:rPr>
        <w:t xml:space="preserve">. Using </w:t>
      </w:r>
      <w:r>
        <w:rPr>
          <w:rFonts w:ascii="Times New Roman" w:hAnsi="Times New Roman" w:eastAsia="Times New Roman" w:cs="Times New Roman"/>
          <w:i/>
          <w:iCs/>
          <w:kern w:val="0"/>
          <w:sz w:val="22"/>
          <w:szCs w:val="22"/>
          <w:lang w:val="en-US"/>
          <w14:ligatures w14:val="none"/>
        </w:rPr>
        <w:t xml:space="preserve"> applicable legal framework </w:t>
      </w:r>
      <w:r>
        <w:rPr>
          <w:rFonts w:ascii="Times New Roman" w:hAnsi="Times New Roman" w:eastAsia="Times New Roman" w:cs="Times New Roman"/>
          <w:i/>
          <w:iCs/>
          <w:kern w:val="0"/>
          <w:sz w:val="22"/>
          <w:szCs w:val="22"/>
          <w14:ligatures w14:val="none"/>
        </w:rPr>
        <w:t>as analytical anchors, the study identifies substantial governance gaps arising from fragmented legislation, weak enforcement capacity, a</w:t>
      </w:r>
      <w:r>
        <w:rPr>
          <w:rFonts w:ascii="Times New Roman" w:hAnsi="Times New Roman" w:eastAsia="Times New Roman" w:cs="Times New Roman"/>
          <w:i/>
          <w:iCs/>
          <w:kern w:val="0"/>
          <w:sz w:val="22"/>
          <w:szCs w:val="22"/>
          <w:lang w:val="en-US"/>
          <w14:ligatures w14:val="none"/>
        </w:rPr>
        <w:t>mong</w:t>
      </w:r>
      <w:r>
        <w:rPr>
          <w:rFonts w:ascii="Times New Roman" w:hAnsi="Times New Roman" w:eastAsia="Times New Roman" w:cs="Times New Roman"/>
          <w:i/>
          <w:iCs/>
          <w:kern w:val="0"/>
          <w:sz w:val="22"/>
          <w:szCs w:val="22"/>
          <w14:ligatures w14:val="none"/>
        </w:rPr>
        <w:t xml:space="preserve"> </w:t>
      </w:r>
      <w:r>
        <w:rPr>
          <w:rFonts w:ascii="Times New Roman" w:hAnsi="Times New Roman" w:eastAsia="Times New Roman" w:cs="Times New Roman"/>
          <w:i/>
          <w:iCs/>
          <w:kern w:val="0"/>
          <w:sz w:val="22"/>
          <w:szCs w:val="22"/>
          <w:lang w:val="en-US"/>
          <w14:ligatures w14:val="none"/>
        </w:rPr>
        <w:t>o</w:t>
      </w:r>
      <w:r>
        <w:rPr>
          <w:rFonts w:ascii="Times New Roman" w:hAnsi="Times New Roman" w:eastAsia="Times New Roman" w:cs="Times New Roman"/>
          <w:i/>
          <w:iCs/>
          <w:kern w:val="0"/>
          <w:sz w:val="22"/>
          <w:szCs w:val="22"/>
          <w14:ligatures w14:val="none"/>
        </w:rPr>
        <w:t>the</w:t>
      </w:r>
      <w:r>
        <w:rPr>
          <w:rFonts w:ascii="Times New Roman" w:hAnsi="Times New Roman" w:eastAsia="Times New Roman" w:cs="Times New Roman"/>
          <w:i/>
          <w:iCs/>
          <w:kern w:val="0"/>
          <w:sz w:val="22"/>
          <w:szCs w:val="22"/>
          <w:lang w:val="en-US"/>
          <w14:ligatures w14:val="none"/>
        </w:rPr>
        <w:t>rs within comparative models.</w:t>
      </w:r>
      <w:r>
        <w:rPr>
          <w:rFonts w:ascii="Times New Roman" w:hAnsi="Times New Roman" w:eastAsia="Times New Roman" w:cs="Times New Roman"/>
          <w:i/>
          <w:iCs/>
          <w:kern w:val="0"/>
          <w:sz w:val="22"/>
          <w:szCs w:val="22"/>
          <w14:ligatures w14:val="none"/>
        </w:rPr>
        <w:t xml:space="preserve"> It proposes the enactment of a dedicated AI Governance Act, the establishment of an independent AI regulatory </w:t>
      </w:r>
      <w:r>
        <w:rPr>
          <w:rFonts w:ascii="Times New Roman" w:hAnsi="Times New Roman" w:eastAsia="Times New Roman" w:cs="Times New Roman"/>
          <w:i/>
          <w:iCs/>
          <w:kern w:val="0"/>
          <w:sz w:val="22"/>
          <w:szCs w:val="22"/>
          <w:lang w:val="en-US"/>
          <w14:ligatures w14:val="none"/>
        </w:rPr>
        <w:t>among other recommendations</w:t>
      </w:r>
      <w:r>
        <w:rPr>
          <w:rFonts w:ascii="Times New Roman" w:hAnsi="Times New Roman" w:eastAsia="Times New Roman" w:cs="Times New Roman"/>
          <w:i/>
          <w:iCs/>
          <w:kern w:val="0"/>
          <w:sz w:val="22"/>
          <w:szCs w:val="22"/>
          <w14:ligatures w14:val="none"/>
        </w:rPr>
        <w:t>. The study concludes that Nigeria’s AI trajectory must be guided by human</w:t>
      </w:r>
      <w:r>
        <w:rPr>
          <w:rFonts w:ascii="Times New Roman" w:hAnsi="Times New Roman" w:eastAsia="Times New Roman" w:cs="Times New Roman"/>
          <w:i/>
          <w:iCs/>
          <w:kern w:val="0"/>
          <w:sz w:val="22"/>
          <w:szCs w:val="22"/>
          <w14:ligatures w14:val="none"/>
        </w:rPr>
        <w:noBreakHyphen/>
      </w:r>
      <w:r>
        <w:rPr>
          <w:rFonts w:ascii="Times New Roman" w:hAnsi="Times New Roman" w:eastAsia="Times New Roman" w:cs="Times New Roman"/>
          <w:i/>
          <w:iCs/>
          <w:kern w:val="0"/>
          <w:sz w:val="22"/>
          <w:szCs w:val="22"/>
          <w14:ligatures w14:val="none"/>
        </w:rPr>
        <w:t>centred, ethical, and future</w:t>
      </w:r>
      <w:r>
        <w:rPr>
          <w:rFonts w:ascii="Times New Roman" w:hAnsi="Times New Roman" w:eastAsia="Times New Roman" w:cs="Times New Roman"/>
          <w:i/>
          <w:iCs/>
          <w:kern w:val="0"/>
          <w:sz w:val="22"/>
          <w:szCs w:val="22"/>
          <w14:ligatures w14:val="none"/>
        </w:rPr>
        <w:noBreakHyphen/>
      </w:r>
      <w:r>
        <w:rPr>
          <w:rFonts w:ascii="Times New Roman" w:hAnsi="Times New Roman" w:eastAsia="Times New Roman" w:cs="Times New Roman"/>
          <w:i/>
          <w:iCs/>
          <w:kern w:val="0"/>
          <w:sz w:val="22"/>
          <w:szCs w:val="22"/>
          <w14:ligatures w14:val="none"/>
        </w:rPr>
        <w:t>ready regulatory principles to ensure responsible innovation and sustainable digital development.</w:t>
      </w:r>
    </w:p>
    <w:p w14:paraId="48A2D657">
      <w:pPr>
        <w:spacing w:after="0" w:line="276" w:lineRule="auto"/>
        <w:jc w:val="both"/>
        <w:rPr>
          <w:rFonts w:ascii="Times New Roman" w:hAnsi="Times New Roman" w:eastAsia="Times New Roman" w:cs="Times New Roman"/>
          <w:kern w:val="0"/>
          <w:sz w:val="22"/>
          <w:szCs w:val="22"/>
          <w:lang w:val="en-US"/>
          <w14:ligatures w14:val="none"/>
        </w:rPr>
      </w:pPr>
    </w:p>
    <w:p w14:paraId="6E05450E">
      <w:pPr>
        <w:adjustRightInd w:val="0"/>
        <w:snapToGrid w:val="0"/>
        <w:spacing w:after="0" w:line="276" w:lineRule="auto"/>
        <w:jc w:val="both"/>
        <w:outlineLvl w:val="1"/>
        <w:rPr>
          <w:rFonts w:ascii="Times New Roman" w:hAnsi="Times New Roman" w:eastAsia="Times New Roman" w:cs="Times New Roman"/>
          <w:kern w:val="0"/>
          <w:sz w:val="22"/>
          <w:szCs w:val="22"/>
          <w:lang w:val="en-US"/>
          <w14:ligatures w14:val="none"/>
        </w:rPr>
      </w:pPr>
      <w:r>
        <w:rPr>
          <w:rFonts w:ascii="Times New Roman" w:hAnsi="Times New Roman" w:eastAsia="Times New Roman" w:cs="Times New Roman"/>
          <w:b/>
          <w:bCs/>
          <w:kern w:val="0"/>
          <w14:ligatures w14:val="none"/>
        </w:rPr>
        <w:t>Keywords</w:t>
      </w:r>
      <w:r>
        <w:rPr>
          <w:rFonts w:ascii="Times New Roman" w:hAnsi="Times New Roman" w:eastAsia="Times New Roman" w:cs="Times New Roman"/>
          <w:b/>
          <w:bCs/>
          <w:kern w:val="0"/>
          <w:lang w:val="en-US"/>
          <w14:ligatures w14:val="none"/>
        </w:rPr>
        <w:t xml:space="preserve">: </w:t>
      </w:r>
      <w:r>
        <w:rPr>
          <w:rFonts w:ascii="Times New Roman" w:hAnsi="Times New Roman" w:eastAsia="Times New Roman" w:cs="Times New Roman"/>
          <w:kern w:val="0"/>
          <w:sz w:val="22"/>
          <w:szCs w:val="22"/>
          <w14:ligatures w14:val="none"/>
        </w:rPr>
        <w:t>AI Governance; AI Policy in Africa; AI Regulation; Algorithmic Bias; Automated Decision</w:t>
      </w:r>
      <w:r>
        <w:rPr>
          <w:rFonts w:ascii="Times New Roman" w:hAnsi="Times New Roman" w:eastAsia="Times New Roman" w:cs="Times New Roman"/>
          <w:kern w:val="0"/>
          <w:sz w:val="22"/>
          <w:szCs w:val="22"/>
          <w14:ligatures w14:val="none"/>
        </w:rPr>
        <w:noBreakHyphen/>
      </w:r>
      <w:r>
        <w:rPr>
          <w:rFonts w:ascii="Times New Roman" w:hAnsi="Times New Roman" w:eastAsia="Times New Roman" w:cs="Times New Roman"/>
          <w:kern w:val="0"/>
          <w:sz w:val="22"/>
          <w:szCs w:val="22"/>
          <w14:ligatures w14:val="none"/>
        </w:rPr>
        <w:t>Making</w:t>
      </w:r>
    </w:p>
    <w:p w14:paraId="7FF40E4B">
      <w:pPr>
        <w:adjustRightInd w:val="0"/>
        <w:snapToGrid w:val="0"/>
        <w:spacing w:after="0" w:line="276" w:lineRule="auto"/>
        <w:jc w:val="both"/>
        <w:outlineLvl w:val="1"/>
        <w:rPr>
          <w:rFonts w:ascii="Times New Roman" w:hAnsi="Times New Roman" w:eastAsia="Times New Roman" w:cs="Times New Roman"/>
          <w:kern w:val="0"/>
          <w:sz w:val="22"/>
          <w:szCs w:val="22"/>
          <w:lang w:val="en-US"/>
          <w14:ligatures w14:val="none"/>
        </w:rPr>
      </w:pPr>
    </w:p>
    <w:p w14:paraId="48567C68">
      <w:pPr>
        <w:adjustRightInd w:val="0"/>
        <w:snapToGrid w:val="0"/>
        <w:spacing w:after="0" w:line="276" w:lineRule="auto"/>
        <w:jc w:val="both"/>
        <w:outlineLvl w:val="1"/>
        <w:rPr>
          <w:rFonts w:ascii="Times New Roman" w:hAnsi="Times New Roman" w:eastAsia="Times New Roman" w:cs="Times New Roman"/>
          <w:b/>
          <w:bCs/>
          <w:kern w:val="0"/>
          <w:lang w:val="en-US"/>
          <w14:ligatures w14:val="none"/>
        </w:rPr>
      </w:pPr>
    </w:p>
    <w:p w14:paraId="3162D573">
      <w:pPr>
        <w:adjustRightInd w:val="0"/>
        <w:snapToGrid w:val="0"/>
        <w:spacing w:after="0" w:line="276" w:lineRule="auto"/>
        <w:jc w:val="both"/>
        <w:outlineLvl w:val="0"/>
        <w:rPr>
          <w:rFonts w:ascii="Times New Roman" w:hAnsi="Times New Roman" w:eastAsia="Times New Roman" w:cs="Times New Roman"/>
          <w:b/>
          <w:bCs/>
          <w:kern w:val="36"/>
          <w14:ligatures w14:val="none"/>
        </w:rPr>
      </w:pPr>
      <w:r>
        <w:rPr>
          <w:rFonts w:ascii="Times New Roman" w:hAnsi="Times New Roman" w:eastAsia="Times New Roman" w:cs="Times New Roman"/>
          <w:b/>
          <w:bCs/>
          <w:kern w:val="36"/>
          <w14:ligatures w14:val="none"/>
        </w:rPr>
        <w:tab/>
      </w:r>
      <w:r>
        <w:rPr>
          <w:rFonts w:ascii="Times New Roman" w:hAnsi="Times New Roman" w:eastAsia="Times New Roman" w:cs="Times New Roman"/>
          <w:b/>
          <w:bCs/>
          <w:kern w:val="36"/>
          <w:lang w:val="en-US"/>
          <w14:ligatures w14:val="none"/>
        </w:rPr>
        <w:t>1.0</w:t>
      </w:r>
      <w:r>
        <w:rPr>
          <w:rFonts w:ascii="Times New Roman" w:hAnsi="Times New Roman" w:eastAsia="Times New Roman" w:cs="Times New Roman"/>
          <w:b/>
          <w:bCs/>
          <w:kern w:val="36"/>
          <w:lang w:val="en-US"/>
          <w14:ligatures w14:val="none"/>
        </w:rPr>
        <w:tab/>
      </w:r>
      <w:r>
        <w:rPr>
          <w:rFonts w:ascii="Times New Roman" w:hAnsi="Times New Roman" w:eastAsia="Times New Roman" w:cs="Times New Roman"/>
          <w:b/>
          <w:bCs/>
          <w:kern w:val="36"/>
          <w14:ligatures w14:val="none"/>
        </w:rPr>
        <w:t>INTRODUCTION</w:t>
      </w:r>
    </w:p>
    <w:p w14:paraId="37A35FD7">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Artificial Intelligence (AI) has emerged as one of the most transformative technologies of the twenty</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first century, reshaping global economic systems, governance structures, and social interactions. Its capacity to automate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analyse vast datasets, and perform tasks traditionally associated with human cognition has accelerated its adoption across sectors such as healthcare, finance, agriculture, transportation, security, and public administration. Nigeria has similarly embraced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technologies, supported by initiatives such as the National Centre for Artificial Intelligence and Robotics (NCAIR) and the ongoing development of a National Artificial Intelligence Strategy (NAIS). These developments reflect the country’s ambition to leverage AI for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transformation and digital competitiveness.</w:t>
      </w:r>
      <w:r>
        <w:rPr>
          <w:rStyle w:val="14"/>
          <w:rFonts w:ascii="Times New Roman" w:hAnsi="Times New Roman" w:eastAsia="Times New Roman" w:cs="Times New Roman"/>
          <w:kern w:val="0"/>
          <w14:ligatures w14:val="none"/>
        </w:rPr>
        <w:footnoteReference w:id="1"/>
      </w:r>
    </w:p>
    <w:p w14:paraId="2DBEEE3A">
      <w:pPr>
        <w:adjustRightInd w:val="0"/>
        <w:snapToGrid w:val="0"/>
        <w:spacing w:after="0" w:line="276" w:lineRule="auto"/>
        <w:ind w:left="720"/>
        <w:jc w:val="both"/>
        <w:rPr>
          <w:rFonts w:ascii="Times New Roman" w:hAnsi="Times New Roman" w:eastAsia="Times New Roman" w:cs="Times New Roman"/>
          <w:kern w:val="0"/>
          <w:lang w:val="en-US"/>
          <w14:ligatures w14:val="none"/>
        </w:rPr>
      </w:pPr>
    </w:p>
    <w:p w14:paraId="11A0846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However, as I have observed in my professional capacity as a Data Protection Officer and legal practitioner, the rapid integration of AI into critical sectors raises profound legal, ethical, and governance challenges. AI systems rely heavily on large</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scale data processing, heightening concerns about privacy, data protection, and the potential misuse of personal information. Nigeria’s primary data governance instruments—the Nigeria Data Protection Regulation (NDPR) 2019 and the Nigeria Data Protection Act (NDPA) 2023</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provide foundational safeguards, but they remain limited in scope, enforcement, and alignment with global standards such as the European Union’s General Data Protection Regulation (GDPR).</w:t>
      </w:r>
      <w:r>
        <w:rPr>
          <w:rStyle w:val="14"/>
          <w:rFonts w:ascii="Times New Roman" w:hAnsi="Times New Roman" w:eastAsia="Times New Roman" w:cs="Times New Roman"/>
          <w:kern w:val="0"/>
          <w14:ligatures w14:val="none"/>
        </w:rPr>
        <w:footnoteReference w:id="2"/>
      </w:r>
      <w:r>
        <w:rPr>
          <w:rFonts w:ascii="Times New Roman" w:hAnsi="Times New Roman" w:eastAsia="Times New Roman" w:cs="Times New Roman"/>
          <w:kern w:val="0"/>
          <w14:ligatures w14:val="none"/>
        </w:rPr>
        <w:t xml:space="preserve"> Similarly, while the Cybercrimes (Prohibition, Prevention, etc.) Act 2015 establishes mechanisms for cybersecurity and the protection of digital infrastructure, it does not address the unique risks posed by autonomous and algorithmic systems.</w:t>
      </w:r>
      <w:r>
        <w:rPr>
          <w:rStyle w:val="14"/>
          <w:rFonts w:ascii="Times New Roman" w:hAnsi="Times New Roman" w:eastAsia="Times New Roman" w:cs="Times New Roman"/>
          <w:kern w:val="0"/>
          <w14:ligatures w14:val="none"/>
        </w:rPr>
        <w:footnoteReference w:id="3"/>
      </w:r>
    </w:p>
    <w:p w14:paraId="149DC0DF">
      <w:pPr>
        <w:adjustRightInd w:val="0"/>
        <w:snapToGrid w:val="0"/>
        <w:spacing w:after="0" w:line="276" w:lineRule="auto"/>
        <w:jc w:val="both"/>
        <w:rPr>
          <w:rFonts w:ascii="Times New Roman" w:hAnsi="Times New Roman" w:eastAsia="Times New Roman" w:cs="Times New Roman"/>
          <w:kern w:val="0"/>
          <w:lang w:val="en-US"/>
          <w14:ligatures w14:val="none"/>
        </w:rPr>
      </w:pPr>
    </w:p>
    <w:p w14:paraId="5603962A">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Beyond data governance, AI deployment raises ethical concerns relating to algorithmic bias, discrimination, opacity in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and accountability gaps associated with autonomous systems. These risks are particularly acute in developing countries, where weak institutional capacity, limited technological literacy, and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inequalities may exacerbate the harms associated with AI. Nigeria currently lacks a codified ethical framework for AI, and existing regulatory institutions face significant constraints in monitoring and enforcing responsible AI practices.</w:t>
      </w:r>
      <w:r>
        <w:rPr>
          <w:rStyle w:val="14"/>
          <w:rFonts w:ascii="Times New Roman" w:hAnsi="Times New Roman" w:eastAsia="Times New Roman" w:cs="Times New Roman"/>
          <w:kern w:val="0"/>
          <w14:ligatures w14:val="none"/>
        </w:rPr>
        <w:footnoteReference w:id="4"/>
      </w:r>
    </w:p>
    <w:p w14:paraId="3DE4058F">
      <w:pPr>
        <w:adjustRightInd w:val="0"/>
        <w:snapToGrid w:val="0"/>
        <w:spacing w:after="0" w:line="276" w:lineRule="auto"/>
        <w:jc w:val="both"/>
        <w:rPr>
          <w:rFonts w:ascii="Times New Roman" w:hAnsi="Times New Roman" w:eastAsia="Times New Roman" w:cs="Times New Roman"/>
          <w:kern w:val="0"/>
          <w:lang w:val="en-US"/>
          <w14:ligatures w14:val="none"/>
        </w:rPr>
      </w:pPr>
    </w:p>
    <w:p w14:paraId="62A4BF0B">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Internationally, several governance models have emerged to guide the ethical and legal deployment of AI. These include the OECD Principles on Artificial Intelligence, UNESCO’s Recommendation on the Ethics of Artificial Intelligence, and the European Union’s Artificial Intelligence Act, which adopts a risk</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based regulatory approach.</w:t>
      </w:r>
      <w:r>
        <w:rPr>
          <w:rStyle w:val="14"/>
          <w:rFonts w:ascii="Times New Roman" w:hAnsi="Times New Roman" w:eastAsia="Times New Roman" w:cs="Times New Roman"/>
          <w:kern w:val="0"/>
          <w14:ligatures w14:val="none"/>
        </w:rPr>
        <w:footnoteReference w:id="5"/>
      </w:r>
      <w:r>
        <w:rPr>
          <w:rFonts w:ascii="Times New Roman" w:hAnsi="Times New Roman" w:eastAsia="Times New Roman" w:cs="Times New Roman"/>
          <w:kern w:val="0"/>
          <w14:ligatures w14:val="none"/>
        </w:rPr>
        <w:t xml:space="preserve"> These frameworks provide valuable benchmarks for Nigeria as it seeks to develop a coherent and context</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appropriate AI governance regime.</w:t>
      </w:r>
    </w:p>
    <w:p w14:paraId="38E49A6B">
      <w:pPr>
        <w:adjustRightInd w:val="0"/>
        <w:snapToGrid w:val="0"/>
        <w:spacing w:after="0" w:line="276" w:lineRule="auto"/>
        <w:jc w:val="both"/>
        <w:rPr>
          <w:rFonts w:ascii="Times New Roman" w:hAnsi="Times New Roman" w:eastAsia="Times New Roman" w:cs="Times New Roman"/>
          <w:kern w:val="0"/>
          <w:lang w:val="en-US"/>
          <w14:ligatures w14:val="none"/>
        </w:rPr>
      </w:pPr>
    </w:p>
    <w:p w14:paraId="6541F78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Against this backdrop, this article undertakes a doctrinal and practice</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oriented analysis of the legal, ethical, and regulatory imperatives for responsible AI governance in Nigeria. It examines existing legislation, policy instruments, and institutional mechanisms; interrogates the adequacy of current safeguards; and draws comparative insights from global regulatory models. The study argues that Nigeria requires a more integrated, adaptive, and rights</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respecting governance framework capable of addressing the multifaceted risks associated with AI while enabling innovation and sustainable development.</w:t>
      </w:r>
    </w:p>
    <w:p w14:paraId="3A520962">
      <w:pPr>
        <w:adjustRightInd w:val="0"/>
        <w:snapToGrid w:val="0"/>
        <w:spacing w:after="0" w:line="276" w:lineRule="auto"/>
        <w:jc w:val="both"/>
        <w:outlineLvl w:val="1"/>
        <w:rPr>
          <w:rFonts w:ascii="Times New Roman" w:hAnsi="Times New Roman" w:eastAsia="Times New Roman" w:cs="Times New Roman"/>
          <w:b/>
          <w:bCs/>
          <w:kern w:val="0"/>
          <w:lang w:val="en-US"/>
          <w14:ligatures w14:val="none"/>
        </w:rPr>
      </w:pPr>
    </w:p>
    <w:p w14:paraId="2A15CCAA">
      <w:pPr>
        <w:adjustRightInd w:val="0"/>
        <w:snapToGrid w:val="0"/>
        <w:spacing w:after="0" w:line="276" w:lineRule="auto"/>
        <w:jc w:val="both"/>
        <w:outlineLvl w:val="1"/>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 xml:space="preserve">2.0 </w:t>
      </w:r>
      <w:r>
        <w:rPr>
          <w:rFonts w:ascii="Times New Roman" w:hAnsi="Times New Roman" w:eastAsia="Times New Roman" w:cs="Times New Roman"/>
          <w:b/>
          <w:bCs/>
          <w:kern w:val="0"/>
          <w14:ligatures w14:val="none"/>
        </w:rPr>
        <w:t>LEGAL IMPLICATIONS OF ARTIFICIAL INTELLIGENCE IN NIGERIA</w:t>
      </w:r>
    </w:p>
    <w:p w14:paraId="7383376E">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Artificial Intelligence introduces a range of complex legal challenges that cut across data protection, privacy, discrimination, liability, cybersecurity, and administrative justice. As AI systems increasingly influence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in both public and private sectors, existing Nigerian laws—many of which were designed for earlier generations of digital technologies—struggle to address the unique risks posed by autonomous and algorithmic systems.</w:t>
      </w:r>
      <w:r>
        <w:rPr>
          <w:rStyle w:val="14"/>
          <w:rFonts w:ascii="Times New Roman" w:hAnsi="Times New Roman" w:eastAsia="Times New Roman" w:cs="Times New Roman"/>
          <w:kern w:val="0"/>
          <w14:ligatures w14:val="none"/>
        </w:rPr>
        <w:footnoteReference w:id="6"/>
      </w:r>
      <w:r>
        <w:rPr>
          <w:rFonts w:ascii="Times New Roman" w:hAnsi="Times New Roman" w:eastAsia="Times New Roman" w:cs="Times New Roman"/>
          <w:kern w:val="0"/>
          <w14:ligatures w14:val="none"/>
        </w:rPr>
        <w:t xml:space="preserve"> Global scholarship has highlighted the need for adaptive legal frameworks capable of responding to the opacity, unpredictability, and scale of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processes.</w:t>
      </w:r>
      <w:r>
        <w:rPr>
          <w:rStyle w:val="14"/>
          <w:rFonts w:ascii="Times New Roman" w:hAnsi="Times New Roman" w:eastAsia="Times New Roman" w:cs="Times New Roman"/>
          <w:kern w:val="0"/>
          <w14:ligatures w14:val="none"/>
        </w:rPr>
        <w:footnoteReference w:id="7"/>
      </w:r>
      <w:r>
        <w:rPr>
          <w:rFonts w:ascii="Times New Roman" w:hAnsi="Times New Roman" w:eastAsia="Times New Roman" w:cs="Times New Roman"/>
          <w:kern w:val="0"/>
          <w14:ligatures w14:val="none"/>
        </w:rPr>
        <w:t xml:space="preserve"> This section examines the major legal implications of AI within the Nigerian context, identifying the gaps, challenges, and emerging regulatory needs that must be addressed to ensure responsible and rights</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respecting AI deployment.</w:t>
      </w:r>
    </w:p>
    <w:p w14:paraId="25B96BD3">
      <w:pPr>
        <w:adjustRightInd w:val="0"/>
        <w:snapToGrid w:val="0"/>
        <w:spacing w:after="0" w:line="276" w:lineRule="auto"/>
        <w:jc w:val="both"/>
        <w:outlineLvl w:val="2"/>
        <w:rPr>
          <w:rFonts w:ascii="Times New Roman" w:hAnsi="Times New Roman" w:eastAsia="Times New Roman" w:cs="Times New Roman"/>
          <w:b/>
          <w:bCs/>
          <w:kern w:val="0"/>
          <w:lang w:val="en-US"/>
          <w14:ligatures w14:val="none"/>
        </w:rPr>
      </w:pPr>
    </w:p>
    <w:p w14:paraId="215959DF">
      <w:pPr>
        <w:adjustRightInd w:val="0"/>
        <w:snapToGrid w:val="0"/>
        <w:spacing w:after="0" w:line="276"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2.</w:t>
      </w:r>
      <w:r>
        <w:rPr>
          <w:rFonts w:ascii="Times New Roman" w:hAnsi="Times New Roman" w:eastAsia="Times New Roman" w:cs="Times New Roman"/>
          <w:b/>
          <w:bCs/>
          <w:kern w:val="0"/>
          <w14:ligatures w14:val="none"/>
        </w:rPr>
        <w:t xml:space="preserve">1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Data Protection and Privacy Concerns</w:t>
      </w:r>
    </w:p>
    <w:p w14:paraId="7BD977C1">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lang w:val="en-US"/>
          <w14:ligatures w14:val="none"/>
        </w:rPr>
        <w:t>A</w:t>
      </w:r>
      <w:r>
        <w:rPr>
          <w:rFonts w:ascii="Times New Roman" w:hAnsi="Times New Roman" w:eastAsia="Times New Roman" w:cs="Times New Roman"/>
          <w:kern w:val="0"/>
          <w14:ligatures w14:val="none"/>
        </w:rPr>
        <w:t>I systems rely heavily on the collection, processing, and analysis of large datasets, often containing personal or sensitive personal information. In Nigeria, the primary legal framework governing data protection is the Nigeria Data Protection Act (NDPA) 2023, which replaced the earlier Nigeria Data Protection Regulation (NDPR) 2019. The NDPA establishes principles of lawfulness, fairness, transparency, purpose limitation, data minimisation, accuracy, storage limitation, and accountability.</w:t>
      </w:r>
      <w:r>
        <w:rPr>
          <w:rStyle w:val="14"/>
          <w:rFonts w:ascii="Times New Roman" w:hAnsi="Times New Roman" w:eastAsia="Times New Roman" w:cs="Times New Roman"/>
          <w:kern w:val="0"/>
          <w14:ligatures w14:val="none"/>
        </w:rPr>
        <w:footnoteReference w:id="8"/>
      </w:r>
      <w:r>
        <w:rPr>
          <w:rFonts w:ascii="Times New Roman" w:hAnsi="Times New Roman" w:eastAsia="Times New Roman" w:cs="Times New Roman"/>
          <w:kern w:val="0"/>
          <w14:ligatures w14:val="none"/>
        </w:rPr>
        <w:t xml:space="preserve"> These principles are essential for regulating AI systems, which frequently operate through opaque data</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processes.</w:t>
      </w:r>
    </w:p>
    <w:p w14:paraId="594A8D93">
      <w:pPr>
        <w:adjustRightInd w:val="0"/>
        <w:snapToGrid w:val="0"/>
        <w:spacing w:after="0" w:line="276" w:lineRule="auto"/>
        <w:jc w:val="both"/>
        <w:rPr>
          <w:rFonts w:ascii="Times New Roman" w:hAnsi="Times New Roman" w:eastAsia="Times New Roman" w:cs="Times New Roman"/>
          <w:kern w:val="0"/>
          <w:lang w:val="en-US"/>
          <w14:ligatures w14:val="none"/>
        </w:rPr>
      </w:pPr>
    </w:p>
    <w:p w14:paraId="23929886">
      <w:pPr>
        <w:adjustRightInd w:val="0"/>
        <w:snapToGrid w:val="0"/>
        <w:spacing w:after="0" w:line="276" w:lineRule="auto"/>
        <w:jc w:val="both"/>
        <w:rPr>
          <w:rFonts w:ascii="Times New Roman" w:hAnsi="Times New Roman" w:eastAsia="Times New Roman" w:cs="Times New Roman"/>
          <w:kern w:val="0"/>
          <w:lang w:val="en-US"/>
          <w14:ligatures w14:val="none"/>
        </w:rPr>
      </w:pPr>
      <w:r>
        <w:rPr>
          <w:rFonts w:ascii="Times New Roman" w:hAnsi="Times New Roman" w:eastAsia="Times New Roman" w:cs="Times New Roman"/>
          <w:kern w:val="0"/>
          <w14:ligatures w14:val="none"/>
        </w:rPr>
        <w:t>However, the NDPA does not contain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provisions addressing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profiling, or algorithmic transparency. This creates a regulatory gap, particularly in sectors such as financial services, healthcare, and public administration, where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decisions may significantly affect individuals’ rights. For instance, automated credit</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scoring systems may deny loans without providing meaningful explanations, thereby undermining the right to fair hearing and due process.</w:t>
      </w:r>
      <w:r>
        <w:rPr>
          <w:rStyle w:val="14"/>
          <w:rFonts w:ascii="Times New Roman" w:hAnsi="Times New Roman" w:eastAsia="Times New Roman" w:cs="Times New Roman"/>
          <w:kern w:val="0"/>
          <w14:ligatures w14:val="none"/>
        </w:rPr>
        <w:footnoteReference w:id="9"/>
      </w:r>
    </w:p>
    <w:p w14:paraId="650B0F8C">
      <w:pPr>
        <w:adjustRightInd w:val="0"/>
        <w:snapToGrid w:val="0"/>
        <w:spacing w:after="0" w:line="276" w:lineRule="auto"/>
        <w:jc w:val="both"/>
        <w:rPr>
          <w:rFonts w:ascii="Times New Roman" w:hAnsi="Times New Roman" w:eastAsia="Times New Roman" w:cs="Times New Roman"/>
          <w:kern w:val="0"/>
          <w:lang w:val="en-US"/>
          <w14:ligatures w14:val="none"/>
        </w:rPr>
      </w:pPr>
    </w:p>
    <w:p w14:paraId="46C416DC">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Furthermore, Nigeria lacks a statutory right to explanation comparable to Article 22 of the GDPR, which grants individuals protection against decisions based solely on automated processing.</w:t>
      </w:r>
      <w:r>
        <w:rPr>
          <w:rStyle w:val="14"/>
          <w:rFonts w:ascii="Times New Roman" w:hAnsi="Times New Roman" w:eastAsia="Times New Roman" w:cs="Times New Roman"/>
          <w:kern w:val="0"/>
          <w14:ligatures w14:val="none"/>
        </w:rPr>
        <w:footnoteReference w:id="10"/>
      </w:r>
      <w:r>
        <w:rPr>
          <w:rFonts w:ascii="Times New Roman" w:hAnsi="Times New Roman" w:eastAsia="Times New Roman" w:cs="Times New Roman"/>
          <w:kern w:val="0"/>
          <w14:ligatures w14:val="none"/>
        </w:rPr>
        <w:t xml:space="preserve"> The absence of such safeguards exposes Nigerians to potential harms arising from opaque AI systems, including discrimination, unfair treatment, and violations of informational privacy.</w:t>
      </w:r>
    </w:p>
    <w:p w14:paraId="50A26DEB">
      <w:pPr>
        <w:adjustRightInd w:val="0"/>
        <w:snapToGrid w:val="0"/>
        <w:spacing w:after="0" w:line="276" w:lineRule="auto"/>
        <w:jc w:val="both"/>
        <w:outlineLvl w:val="2"/>
        <w:rPr>
          <w:rFonts w:ascii="Times New Roman" w:hAnsi="Times New Roman" w:eastAsia="Times New Roman" w:cs="Times New Roman"/>
          <w:b/>
          <w:bCs/>
          <w:kern w:val="0"/>
          <w:lang w:val="en-US"/>
          <w14:ligatures w14:val="none"/>
        </w:rPr>
      </w:pPr>
    </w:p>
    <w:p w14:paraId="6BADE078">
      <w:pPr>
        <w:adjustRightInd w:val="0"/>
        <w:snapToGrid w:val="0"/>
        <w:spacing w:after="0" w:line="276"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2.</w:t>
      </w:r>
      <w:r>
        <w:rPr>
          <w:rFonts w:ascii="Times New Roman" w:hAnsi="Times New Roman" w:eastAsia="Times New Roman" w:cs="Times New Roman"/>
          <w:b/>
          <w:bCs/>
          <w:kern w:val="0"/>
          <w14:ligatures w14:val="none"/>
        </w:rPr>
        <w:t xml:space="preserve">2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Algorithmic Bias and Discrimination</w:t>
      </w:r>
    </w:p>
    <w:p w14:paraId="088940AD">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Algorithmic bias is a significant legal and ethical concern in AI deployment. Bias may arise from skewed training datasets, flawed model design, or systemic inequalities embedded in historical data.</w:t>
      </w:r>
      <w:r>
        <w:rPr>
          <w:rStyle w:val="14"/>
          <w:rFonts w:ascii="Times New Roman" w:hAnsi="Times New Roman" w:eastAsia="Times New Roman" w:cs="Times New Roman"/>
          <w:kern w:val="0"/>
          <w14:ligatures w14:val="none"/>
        </w:rPr>
        <w:footnoteReference w:id="11"/>
      </w:r>
      <w:r>
        <w:rPr>
          <w:rFonts w:ascii="Times New Roman" w:hAnsi="Times New Roman" w:eastAsia="Times New Roman" w:cs="Times New Roman"/>
          <w:kern w:val="0"/>
          <w14:ligatures w14:val="none"/>
        </w:rPr>
        <w:t xml:space="preserve"> In Nigeria, where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disparities, ethnic diversity, and gender inequalities are pronounced, biased AI systems may disproportionately harm vulnerable groups.</w:t>
      </w:r>
    </w:p>
    <w:p w14:paraId="2A65330D">
      <w:pPr>
        <w:adjustRightInd w:val="0"/>
        <w:snapToGrid w:val="0"/>
        <w:spacing w:after="0" w:line="276" w:lineRule="auto"/>
        <w:jc w:val="both"/>
        <w:rPr>
          <w:rFonts w:ascii="Times New Roman" w:hAnsi="Times New Roman" w:eastAsia="Times New Roman" w:cs="Times New Roman"/>
          <w:kern w:val="0"/>
          <w:lang w:val="en-US"/>
          <w14:ligatures w14:val="none"/>
        </w:rPr>
      </w:pPr>
    </w:p>
    <w:p w14:paraId="1482E1AD">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For example, facial recognition technologies have been shown globally to exhibit higher error rates for darker</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skinned individuals and women.</w:t>
      </w:r>
      <w:r>
        <w:rPr>
          <w:rStyle w:val="14"/>
          <w:rFonts w:ascii="Times New Roman" w:hAnsi="Times New Roman" w:eastAsia="Times New Roman" w:cs="Times New Roman"/>
          <w:kern w:val="0"/>
          <w14:ligatures w14:val="none"/>
        </w:rPr>
        <w:footnoteReference w:id="12"/>
      </w:r>
      <w:r>
        <w:rPr>
          <w:rFonts w:ascii="Times New Roman" w:hAnsi="Times New Roman" w:eastAsia="Times New Roman" w:cs="Times New Roman"/>
          <w:kern w:val="0"/>
          <w14:ligatures w14:val="none"/>
        </w:rPr>
        <w:t xml:space="preserve"> If deployed in Nigeria for security or identity verification purposes, such systems could lead to wrongful arrests, exclusion from essential services, or discriminatory profiling. Similarly,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recruitment tools may inadvertently favour candidates from certain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backgrounds, perpetuating inequality in employment opportunities.</w:t>
      </w:r>
      <w:r>
        <w:rPr>
          <w:rStyle w:val="14"/>
          <w:rFonts w:ascii="Times New Roman" w:hAnsi="Times New Roman" w:eastAsia="Times New Roman" w:cs="Times New Roman"/>
          <w:kern w:val="0"/>
          <w14:ligatures w14:val="none"/>
        </w:rPr>
        <w:footnoteReference w:id="13"/>
      </w:r>
    </w:p>
    <w:p w14:paraId="2BA5097E">
      <w:pPr>
        <w:adjustRightInd w:val="0"/>
        <w:snapToGrid w:val="0"/>
        <w:spacing w:after="0" w:line="276" w:lineRule="auto"/>
        <w:jc w:val="both"/>
        <w:rPr>
          <w:rFonts w:ascii="Times New Roman" w:hAnsi="Times New Roman" w:eastAsia="Times New Roman" w:cs="Times New Roman"/>
          <w:kern w:val="0"/>
          <w:lang w:val="en-US"/>
          <w14:ligatures w14:val="none"/>
        </w:rPr>
      </w:pPr>
    </w:p>
    <w:p w14:paraId="7C185F7E">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Nigeria’s Constitution prohibits discrimination on grounds of ethnicity, sex, religion, or social status,</w:t>
      </w:r>
      <w:r>
        <w:rPr>
          <w:rStyle w:val="14"/>
          <w:rFonts w:ascii="Times New Roman" w:hAnsi="Times New Roman" w:eastAsia="Times New Roman" w:cs="Times New Roman"/>
          <w:kern w:val="0"/>
          <w14:ligatures w14:val="none"/>
        </w:rPr>
        <w:footnoteReference w:id="14"/>
      </w:r>
      <w:r>
        <w:rPr>
          <w:rFonts w:ascii="Times New Roman" w:hAnsi="Times New Roman" w:eastAsia="Times New Roman" w:cs="Times New Roman"/>
          <w:kern w:val="0"/>
          <w14:ligatures w14:val="none"/>
        </w:rPr>
        <w:t xml:space="preserve"> yet existing legislation does not explicitly address algorithmic discrimination. The absence of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anti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discrimination provisions creates uncertainty regarding liability, redress, and enforcement. This underscores the need for a comprehensive AI governance framework that incorporates fairness, equality, and non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discrimination principles.</w:t>
      </w:r>
    </w:p>
    <w:p w14:paraId="46A7BE08">
      <w:pPr>
        <w:adjustRightInd w:val="0"/>
        <w:snapToGrid w:val="0"/>
        <w:spacing w:after="0" w:line="276" w:lineRule="auto"/>
        <w:jc w:val="both"/>
        <w:outlineLvl w:val="2"/>
        <w:rPr>
          <w:rFonts w:ascii="Times New Roman" w:hAnsi="Times New Roman" w:eastAsia="Times New Roman" w:cs="Times New Roman"/>
          <w:b/>
          <w:bCs/>
          <w:kern w:val="0"/>
          <w:lang w:val="en-US"/>
          <w14:ligatures w14:val="none"/>
        </w:rPr>
      </w:pPr>
    </w:p>
    <w:p w14:paraId="4E146713">
      <w:pPr>
        <w:adjustRightInd w:val="0"/>
        <w:snapToGrid w:val="0"/>
        <w:spacing w:after="0" w:line="276"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2</w:t>
      </w:r>
      <w:r>
        <w:rPr>
          <w:rFonts w:ascii="Times New Roman" w:hAnsi="Times New Roman" w:eastAsia="Times New Roman" w:cs="Times New Roman"/>
          <w:b/>
          <w:bCs/>
          <w:kern w:val="0"/>
          <w14:ligatures w14:val="none"/>
        </w:rPr>
        <w:t xml:space="preserve">.3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Opacity and Automated Decision</w:t>
      </w:r>
      <w:r>
        <w:rPr>
          <w:rFonts w:ascii="Times New Roman" w:hAnsi="Times New Roman" w:eastAsia="Times New Roman" w:cs="Times New Roman"/>
          <w:b/>
          <w:bCs/>
          <w:kern w:val="0"/>
          <w14:ligatures w14:val="none"/>
        </w:rPr>
        <w:noBreakHyphen/>
      </w:r>
      <w:r>
        <w:rPr>
          <w:rFonts w:ascii="Times New Roman" w:hAnsi="Times New Roman" w:eastAsia="Times New Roman" w:cs="Times New Roman"/>
          <w:b/>
          <w:bCs/>
          <w:kern w:val="0"/>
          <w14:ligatures w14:val="none"/>
        </w:rPr>
        <w:t>Making</w:t>
      </w:r>
    </w:p>
    <w:p w14:paraId="7FC318F1">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 systems, particularly those based on machine learning, often operate as “black boxes,” making it difficult to understand how decisions are reached.</w:t>
      </w:r>
      <w:r>
        <w:rPr>
          <w:rStyle w:val="14"/>
          <w:rFonts w:ascii="Times New Roman" w:hAnsi="Times New Roman" w:eastAsia="Times New Roman" w:cs="Times New Roman"/>
          <w:kern w:val="0"/>
          <w14:ligatures w14:val="none"/>
        </w:rPr>
        <w:footnoteReference w:id="15"/>
      </w:r>
      <w:r>
        <w:rPr>
          <w:rFonts w:ascii="Times New Roman" w:hAnsi="Times New Roman" w:eastAsia="Times New Roman" w:cs="Times New Roman"/>
          <w:kern w:val="0"/>
          <w14:ligatures w14:val="none"/>
        </w:rPr>
        <w:t xml:space="preserve"> This opacity poses challenges for accountability, transparency, and due process. In sectors such as healthcare, policing, and financial services, opaque AI systems may undermine public trust and hinder effective oversight.</w:t>
      </w:r>
    </w:p>
    <w:p w14:paraId="1659AE55">
      <w:pPr>
        <w:adjustRightInd w:val="0"/>
        <w:snapToGrid w:val="0"/>
        <w:spacing w:after="0" w:line="276" w:lineRule="auto"/>
        <w:jc w:val="both"/>
        <w:rPr>
          <w:rFonts w:ascii="Times New Roman" w:hAnsi="Times New Roman" w:eastAsia="Times New Roman" w:cs="Times New Roman"/>
          <w:kern w:val="0"/>
          <w:lang w:val="en-US"/>
          <w14:ligatures w14:val="none"/>
        </w:rPr>
      </w:pPr>
    </w:p>
    <w:p w14:paraId="7AA0DBF8">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Nigeria’s legal system emphasises transparency and accountability in administrative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yet these principles are difficult to enforce when decisions are made by autonomous systems.</w:t>
      </w:r>
      <w:r>
        <w:rPr>
          <w:rStyle w:val="14"/>
          <w:rFonts w:ascii="Times New Roman" w:hAnsi="Times New Roman" w:eastAsia="Times New Roman" w:cs="Times New Roman"/>
          <w:kern w:val="0"/>
          <w14:ligatures w14:val="none"/>
        </w:rPr>
        <w:footnoteReference w:id="16"/>
      </w:r>
      <w:r>
        <w:rPr>
          <w:rFonts w:ascii="Times New Roman" w:hAnsi="Times New Roman" w:eastAsia="Times New Roman" w:cs="Times New Roman"/>
          <w:kern w:val="0"/>
          <w14:ligatures w14:val="none"/>
        </w:rPr>
        <w:t xml:space="preserve"> Without statutory obligations for explainability or auditability, individuals affected by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decisions may have limited avenues for contesting or understanding such outcomes.</w:t>
      </w:r>
    </w:p>
    <w:p w14:paraId="4DCF231E">
      <w:pPr>
        <w:adjustRightInd w:val="0"/>
        <w:snapToGrid w:val="0"/>
        <w:spacing w:after="0" w:line="276" w:lineRule="auto"/>
        <w:jc w:val="both"/>
        <w:outlineLvl w:val="2"/>
        <w:rPr>
          <w:rFonts w:ascii="Times New Roman" w:hAnsi="Times New Roman" w:eastAsia="Times New Roman" w:cs="Times New Roman"/>
          <w:b/>
          <w:bCs/>
          <w:kern w:val="0"/>
          <w:lang w:val="en-US"/>
          <w14:ligatures w14:val="none"/>
        </w:rPr>
      </w:pPr>
    </w:p>
    <w:p w14:paraId="0823B434">
      <w:pPr>
        <w:adjustRightInd w:val="0"/>
        <w:snapToGrid w:val="0"/>
        <w:spacing w:after="0" w:line="276"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2</w:t>
      </w:r>
      <w:r>
        <w:rPr>
          <w:rFonts w:ascii="Times New Roman" w:hAnsi="Times New Roman" w:eastAsia="Times New Roman" w:cs="Times New Roman"/>
          <w:b/>
          <w:bCs/>
          <w:kern w:val="0"/>
          <w14:ligatures w14:val="none"/>
        </w:rPr>
        <w:t xml:space="preserve">.4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Liability and Accountability for Autonomous Systems</w:t>
      </w:r>
    </w:p>
    <w:p w14:paraId="5CC4F326">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Determining liability for harms caused by autonomous AI systems presents complex legal challenges. Traditional liability frameworks</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such as negligence, product liability, and vicarious liability</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are premised on human agency and may not adequately address scenarios where AI systems act independently.</w:t>
      </w:r>
      <w:r>
        <w:rPr>
          <w:rStyle w:val="14"/>
          <w:rFonts w:ascii="Times New Roman" w:hAnsi="Times New Roman" w:eastAsia="Times New Roman" w:cs="Times New Roman"/>
          <w:kern w:val="0"/>
          <w14:ligatures w14:val="none"/>
        </w:rPr>
        <w:footnoteReference w:id="17"/>
      </w:r>
    </w:p>
    <w:p w14:paraId="34350288">
      <w:pPr>
        <w:adjustRightInd w:val="0"/>
        <w:snapToGrid w:val="0"/>
        <w:spacing w:after="0" w:line="276" w:lineRule="auto"/>
        <w:jc w:val="both"/>
        <w:rPr>
          <w:rFonts w:ascii="Times New Roman" w:hAnsi="Times New Roman" w:eastAsia="Times New Roman" w:cs="Times New Roman"/>
          <w:kern w:val="0"/>
          <w:lang w:val="en-US"/>
          <w14:ligatures w14:val="none"/>
        </w:rPr>
      </w:pPr>
    </w:p>
    <w:p w14:paraId="0AB0E4DB">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For instance, if an autonomous drone used for agricultural monitoring malfunctions and causes property damage, it is unclear whether liability should rest with the manufacturer, software developer, operator, or data provider. Similarly, in the context of autonomous vehicles, questions arise regarding the allocation of responsibility between drivers, manufacturers, and AI developers.</w:t>
      </w:r>
      <w:r>
        <w:rPr>
          <w:rStyle w:val="14"/>
          <w:rFonts w:ascii="Times New Roman" w:hAnsi="Times New Roman" w:eastAsia="Times New Roman" w:cs="Times New Roman"/>
          <w:kern w:val="0"/>
          <w14:ligatures w14:val="none"/>
        </w:rPr>
        <w:footnoteReference w:id="18"/>
      </w:r>
    </w:p>
    <w:p w14:paraId="0D49972A">
      <w:pPr>
        <w:adjustRightInd w:val="0"/>
        <w:snapToGrid w:val="0"/>
        <w:spacing w:after="0" w:line="276" w:lineRule="auto"/>
        <w:jc w:val="both"/>
        <w:rPr>
          <w:rFonts w:ascii="Times New Roman" w:hAnsi="Times New Roman" w:eastAsia="Times New Roman" w:cs="Times New Roman"/>
          <w:kern w:val="0"/>
          <w:lang w:val="en-US"/>
          <w14:ligatures w14:val="none"/>
        </w:rPr>
      </w:pPr>
    </w:p>
    <w:p w14:paraId="3F485630">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 currently lacks statutory provisions addressing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liability. This regulatory vacuum may hinder innovation, as developers and investors may be reluctant to deploy AI technologies without clear legal protections or obligations. Conversely, individuals harmed by AI systems may struggle to obtain redress due to the absence of defined liability standards.</w:t>
      </w:r>
    </w:p>
    <w:p w14:paraId="2F02F319">
      <w:pPr>
        <w:adjustRightInd w:val="0"/>
        <w:snapToGrid w:val="0"/>
        <w:spacing w:after="0" w:line="276" w:lineRule="auto"/>
        <w:jc w:val="both"/>
        <w:outlineLvl w:val="2"/>
        <w:rPr>
          <w:rFonts w:ascii="Times New Roman" w:hAnsi="Times New Roman" w:eastAsia="Times New Roman" w:cs="Times New Roman"/>
          <w:b/>
          <w:bCs/>
          <w:kern w:val="0"/>
          <w:lang w:val="en-US"/>
          <w14:ligatures w14:val="none"/>
        </w:rPr>
      </w:pPr>
    </w:p>
    <w:p w14:paraId="551F44DB">
      <w:pPr>
        <w:adjustRightInd w:val="0"/>
        <w:snapToGrid w:val="0"/>
        <w:spacing w:after="0" w:line="276" w:lineRule="auto"/>
        <w:jc w:val="both"/>
        <w:outlineLvl w:val="2"/>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2</w:t>
      </w:r>
      <w:r>
        <w:rPr>
          <w:rFonts w:ascii="Times New Roman" w:hAnsi="Times New Roman" w:eastAsia="Times New Roman" w:cs="Times New Roman"/>
          <w:b/>
          <w:bCs/>
          <w:kern w:val="0"/>
          <w14:ligatures w14:val="none"/>
        </w:rPr>
        <w:t xml:space="preserve">.5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Cybersecurity Risks and National Security Implications</w:t>
      </w:r>
    </w:p>
    <w:p w14:paraId="2BA16219">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 systems are vulnerable to cybersecurity threats such as data poisoning, adversarial attacks, and model inversion.</w:t>
      </w:r>
      <w:r>
        <w:rPr>
          <w:rStyle w:val="14"/>
          <w:rFonts w:ascii="Times New Roman" w:hAnsi="Times New Roman" w:eastAsia="Times New Roman" w:cs="Times New Roman"/>
          <w:kern w:val="0"/>
          <w14:ligatures w14:val="none"/>
        </w:rPr>
        <w:footnoteReference w:id="19"/>
      </w:r>
      <w:r>
        <w:rPr>
          <w:rFonts w:ascii="Times New Roman" w:hAnsi="Times New Roman" w:eastAsia="Times New Roman" w:cs="Times New Roman"/>
          <w:kern w:val="0"/>
          <w14:ligatures w14:val="none"/>
        </w:rPr>
        <w:t xml:space="preserve"> These threats may compromise the integrity, confidentiality, and availability of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systems, with significant implications for national security, critical infrastructure, and public safety.</w:t>
      </w:r>
    </w:p>
    <w:p w14:paraId="02455526">
      <w:pPr>
        <w:adjustRightInd w:val="0"/>
        <w:snapToGrid w:val="0"/>
        <w:spacing w:after="0" w:line="276" w:lineRule="auto"/>
        <w:jc w:val="both"/>
        <w:rPr>
          <w:rFonts w:ascii="Times New Roman" w:hAnsi="Times New Roman" w:eastAsia="Times New Roman" w:cs="Times New Roman"/>
          <w:kern w:val="0"/>
          <w:lang w:val="en-US"/>
          <w14:ligatures w14:val="none"/>
        </w:rPr>
      </w:pPr>
    </w:p>
    <w:p w14:paraId="693D1912">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Cybercrimes Act 2015 provides a general framework for cybersecurity, but it does not address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vulnerabilities. As Nigeria increasingly adopts AI in sectors such as defence, border control, and public administration, the absence of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tailored cybersecurity standards poses substantial risks.</w:t>
      </w:r>
      <w:r>
        <w:rPr>
          <w:rStyle w:val="14"/>
          <w:rFonts w:ascii="Times New Roman" w:hAnsi="Times New Roman" w:eastAsia="Times New Roman" w:cs="Times New Roman"/>
          <w:kern w:val="0"/>
          <w14:ligatures w14:val="none"/>
        </w:rPr>
        <w:footnoteReference w:id="20"/>
      </w:r>
    </w:p>
    <w:p w14:paraId="3D9E1C74">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6F94A5F2">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 xml:space="preserve">3.0 </w:t>
      </w:r>
      <w:r>
        <w:rPr>
          <w:rFonts w:ascii="Times New Roman" w:hAnsi="Times New Roman" w:eastAsia="Times New Roman" w:cs="Times New Roman"/>
          <w:b/>
          <w:bCs/>
          <w:kern w:val="0"/>
          <w14:ligatures w14:val="none"/>
        </w:rPr>
        <w:t xml:space="preserve">ETHICAL IMPLICATIONS OF ARTIFICIAL </w:t>
      </w:r>
      <w:r>
        <w:rPr>
          <w:rFonts w:ascii="Times New Roman" w:hAnsi="Times New Roman" w:eastAsia="Times New Roman" w:cs="Times New Roman"/>
          <w:b/>
          <w:bCs/>
          <w:kern w:val="0"/>
          <w:lang w:val="en-US"/>
          <w14:ligatures w14:val="none"/>
        </w:rPr>
        <w:tab/>
      </w:r>
      <w:r>
        <w:rPr>
          <w:rFonts w:ascii="Times New Roman" w:hAnsi="Times New Roman" w:eastAsia="Times New Roman" w:cs="Times New Roman"/>
          <w:b/>
          <w:bCs/>
          <w:kern w:val="0"/>
          <w:lang w:val="en-US"/>
          <w14:ligatures w14:val="none"/>
        </w:rPr>
        <w:t>I</w:t>
      </w:r>
      <w:r>
        <w:rPr>
          <w:rFonts w:ascii="Times New Roman" w:hAnsi="Times New Roman" w:eastAsia="Times New Roman" w:cs="Times New Roman"/>
          <w:b/>
          <w:bCs/>
          <w:kern w:val="0"/>
          <w14:ligatures w14:val="none"/>
        </w:rPr>
        <w:t>NTELLIGENCE IN NIGERIA</w:t>
      </w:r>
    </w:p>
    <w:p w14:paraId="44AC87BD">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ethical challenges associated with Artificial Intelligence extend beyond legal compliance and touch on fundamental questions of human autonomy, fairness, transparency, and social justice. As AI systems increasingly shape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in governance, finance, security, and public services, the ethical risks associated with opaque algorithms, biased datasets, and intrusive surveillance become more pronounced. These concerns are amplified in developing societies like Nigeria, where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inequalities and limited digital literacy heighten vulnerability to technological harms.</w:t>
      </w:r>
      <w:r>
        <w:rPr>
          <w:rStyle w:val="14"/>
          <w:rFonts w:ascii="Times New Roman" w:hAnsi="Times New Roman" w:eastAsia="Times New Roman" w:cs="Times New Roman"/>
          <w:kern w:val="0"/>
          <w14:ligatures w14:val="none"/>
        </w:rPr>
        <w:footnoteReference w:id="21"/>
      </w:r>
      <w:r>
        <w:rPr>
          <w:rFonts w:ascii="Times New Roman" w:hAnsi="Times New Roman" w:eastAsia="Times New Roman" w:cs="Times New Roman"/>
          <w:kern w:val="0"/>
          <w14:ligatures w14:val="none"/>
        </w:rPr>
        <w:t xml:space="preserve"> Ethical frameworks such as UNESCO’s Recommendation on the Ethics of AI emphasise human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centred values, accountability, and fairness—principles that are essential for guiding Nigeria’s AI trajectory.</w:t>
      </w:r>
      <w:r>
        <w:rPr>
          <w:rStyle w:val="14"/>
          <w:rFonts w:ascii="Times New Roman" w:hAnsi="Times New Roman" w:eastAsia="Times New Roman" w:cs="Times New Roman"/>
          <w:kern w:val="0"/>
          <w14:ligatures w14:val="none"/>
        </w:rPr>
        <w:footnoteReference w:id="22"/>
      </w:r>
    </w:p>
    <w:p w14:paraId="0E75F51C">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34AF3784">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3</w:t>
      </w:r>
      <w:r>
        <w:rPr>
          <w:rFonts w:ascii="Times New Roman" w:hAnsi="Times New Roman" w:eastAsia="Times New Roman" w:cs="Times New Roman"/>
          <w:b/>
          <w:bCs/>
          <w:kern w:val="0"/>
          <w14:ligatures w14:val="none"/>
        </w:rPr>
        <w:t xml:space="preserve">.1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Human Autonomy and the Risk of Technological Overreach</w:t>
      </w:r>
    </w:p>
    <w:p w14:paraId="40F18D82">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 systems increasingly influence decisions that affect individuals’ rights, opportunities, and life outcomes. Ethical concerns arise when AI undermines human autonomy by making decisions without meaningful human oversight.</w:t>
      </w:r>
      <w:r>
        <w:rPr>
          <w:rStyle w:val="14"/>
          <w:rFonts w:ascii="Times New Roman" w:hAnsi="Times New Roman" w:eastAsia="Times New Roman" w:cs="Times New Roman"/>
          <w:kern w:val="0"/>
          <w14:ligatures w14:val="none"/>
        </w:rPr>
        <w:footnoteReference w:id="23"/>
      </w:r>
      <w:r>
        <w:rPr>
          <w:rFonts w:ascii="Times New Roman" w:hAnsi="Times New Roman" w:eastAsia="Times New Roman" w:cs="Times New Roman"/>
          <w:kern w:val="0"/>
          <w14:ligatures w14:val="none"/>
        </w:rPr>
        <w:t xml:space="preserve"> In Nigeria, where digital literacy levels vary significantly across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groups, individuals may be unable to understand or challenge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decisions, thereby exacerbating power imbalances between technology providers and users.</w:t>
      </w:r>
    </w:p>
    <w:p w14:paraId="2C18F33F">
      <w:pPr>
        <w:adjustRightInd w:val="0"/>
        <w:snapToGrid w:val="0"/>
        <w:spacing w:after="0" w:line="276" w:lineRule="auto"/>
        <w:jc w:val="both"/>
        <w:rPr>
          <w:rFonts w:ascii="Times New Roman" w:hAnsi="Times New Roman" w:eastAsia="Times New Roman" w:cs="Times New Roman"/>
          <w:kern w:val="0"/>
          <w:lang w:val="en-US"/>
          <w14:ligatures w14:val="none"/>
        </w:rPr>
      </w:pPr>
    </w:p>
    <w:p w14:paraId="0DCE83CE">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ethical principle of human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centred AI emphasises that humans must retain ultimate control over critical decisions, particularly in areas such as healthcare, criminal justice, and public administration.</w:t>
      </w:r>
      <w:r>
        <w:rPr>
          <w:rStyle w:val="14"/>
          <w:rFonts w:ascii="Times New Roman" w:hAnsi="Times New Roman" w:eastAsia="Times New Roman" w:cs="Times New Roman"/>
          <w:kern w:val="0"/>
          <w14:ligatures w14:val="none"/>
        </w:rPr>
        <w:footnoteReference w:id="24"/>
      </w:r>
      <w:r>
        <w:rPr>
          <w:rFonts w:ascii="Times New Roman" w:hAnsi="Times New Roman" w:eastAsia="Times New Roman" w:cs="Times New Roman"/>
          <w:kern w:val="0"/>
          <w14:ligatures w14:val="none"/>
        </w:rPr>
        <w:t xml:space="preserve"> Without clear guidelines on human oversight, AI deployment in Nigeria risks entrenching opaque systems that diminish individual agency and democratic accountability.</w:t>
      </w:r>
    </w:p>
    <w:p w14:paraId="778A739F">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46A32591">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3</w:t>
      </w:r>
      <w:r>
        <w:rPr>
          <w:rFonts w:ascii="Times New Roman" w:hAnsi="Times New Roman" w:eastAsia="Times New Roman" w:cs="Times New Roman"/>
          <w:b/>
          <w:bCs/>
          <w:kern w:val="0"/>
          <w14:ligatures w14:val="none"/>
        </w:rPr>
        <w:t xml:space="preserve">.2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Transparency, Explainability, and Public Trust</w:t>
      </w:r>
    </w:p>
    <w:p w14:paraId="7BE4FA3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Transparency is a core ethical requirement for responsible AI.</w:t>
      </w:r>
      <w:r>
        <w:rPr>
          <w:rStyle w:val="14"/>
          <w:rFonts w:ascii="Times New Roman" w:hAnsi="Times New Roman" w:eastAsia="Times New Roman" w:cs="Times New Roman"/>
          <w:kern w:val="0"/>
          <w14:ligatures w14:val="none"/>
        </w:rPr>
        <w:footnoteReference w:id="25"/>
      </w:r>
      <w:r>
        <w:rPr>
          <w:rFonts w:ascii="Times New Roman" w:hAnsi="Times New Roman" w:eastAsia="Times New Roman" w:cs="Times New Roman"/>
          <w:kern w:val="0"/>
          <w14:ligatures w14:val="none"/>
        </w:rPr>
        <w:t xml:space="preserve"> When AI systems operate without clear explanations, users may lose trust in digital services, particularly in sensitive sectors such as finance, policing, and social welfare. In Nigeria, where public trust in institutions is already fragile, opaque AI systems may deepen scepticism and resistance to technological adoption.</w:t>
      </w:r>
    </w:p>
    <w:p w14:paraId="4DF8AD7B">
      <w:pPr>
        <w:adjustRightInd w:val="0"/>
        <w:snapToGrid w:val="0"/>
        <w:spacing w:after="0" w:line="276" w:lineRule="auto"/>
        <w:jc w:val="both"/>
        <w:rPr>
          <w:rFonts w:ascii="Times New Roman" w:hAnsi="Times New Roman" w:eastAsia="Times New Roman" w:cs="Times New Roman"/>
          <w:kern w:val="0"/>
          <w:lang w:val="en-US"/>
          <w14:ligatures w14:val="none"/>
        </w:rPr>
      </w:pPr>
    </w:p>
    <w:p w14:paraId="1A5F5E28">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Explainability is also essential for ensuring fairness and accountability.</w:t>
      </w:r>
      <w:r>
        <w:rPr>
          <w:rStyle w:val="14"/>
          <w:rFonts w:ascii="Times New Roman" w:hAnsi="Times New Roman" w:eastAsia="Times New Roman" w:cs="Times New Roman"/>
          <w:kern w:val="0"/>
          <w14:ligatures w14:val="none"/>
        </w:rPr>
        <w:footnoteReference w:id="26"/>
      </w:r>
      <w:r>
        <w:rPr>
          <w:rFonts w:ascii="Times New Roman" w:hAnsi="Times New Roman" w:eastAsia="Times New Roman" w:cs="Times New Roman"/>
          <w:kern w:val="0"/>
          <w14:ligatures w14:val="none"/>
        </w:rPr>
        <w:t xml:space="preserve"> For example, if an AI system denies a citizen access to a government benefit, the individual should be able to understand the basis of the decision and challenge it if necessary. Ethical AI frameworks globally emphasise the need for explainable AI (XAI), yet Nigeria lacks statutory or regulatory provisions mandating transparency or explainability in automated systems.</w:t>
      </w:r>
    </w:p>
    <w:p w14:paraId="712E8711">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57ABE019">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3</w:t>
      </w:r>
      <w:r>
        <w:rPr>
          <w:rFonts w:ascii="Times New Roman" w:hAnsi="Times New Roman" w:eastAsia="Times New Roman" w:cs="Times New Roman"/>
          <w:b/>
          <w:bCs/>
          <w:kern w:val="0"/>
          <w14:ligatures w14:val="none"/>
        </w:rPr>
        <w:t xml:space="preserve">.3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Fairness, Inclusion, and Socio</w:t>
      </w:r>
      <w:r>
        <w:rPr>
          <w:rFonts w:ascii="Times New Roman" w:hAnsi="Times New Roman" w:eastAsia="Times New Roman" w:cs="Times New Roman"/>
          <w:b/>
          <w:bCs/>
          <w:kern w:val="0"/>
          <w14:ligatures w14:val="none"/>
        </w:rPr>
        <w:noBreakHyphen/>
      </w:r>
      <w:r>
        <w:rPr>
          <w:rFonts w:ascii="Times New Roman" w:hAnsi="Times New Roman" w:eastAsia="Times New Roman" w:cs="Times New Roman"/>
          <w:b/>
          <w:bCs/>
          <w:kern w:val="0"/>
          <w14:ligatures w14:val="none"/>
        </w:rPr>
        <w:t>Economic Equity</w:t>
      </w:r>
    </w:p>
    <w:p w14:paraId="77C1086E">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 systems may inadvertently reinforce existing social inequalities if they are trained on biased or incomplete datasets.</w:t>
      </w:r>
      <w:r>
        <w:rPr>
          <w:rStyle w:val="14"/>
          <w:rFonts w:ascii="Times New Roman" w:hAnsi="Times New Roman" w:eastAsia="Times New Roman" w:cs="Times New Roman"/>
          <w:kern w:val="0"/>
          <w14:ligatures w14:val="none"/>
        </w:rPr>
        <w:footnoteReference w:id="27"/>
      </w:r>
      <w:r>
        <w:rPr>
          <w:rFonts w:ascii="Times New Roman" w:hAnsi="Times New Roman" w:eastAsia="Times New Roman" w:cs="Times New Roman"/>
          <w:kern w:val="0"/>
          <w14:ligatures w14:val="none"/>
        </w:rPr>
        <w:t xml:space="preserve"> In Nigeria, where disparities exist along lines of ethnicity, gender, geography, and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status, biased AI systems may disproportionately disadvantage marginalised communities.</w:t>
      </w:r>
    </w:p>
    <w:p w14:paraId="2E185D6F">
      <w:pPr>
        <w:adjustRightInd w:val="0"/>
        <w:snapToGrid w:val="0"/>
        <w:spacing w:after="0" w:line="276" w:lineRule="auto"/>
        <w:jc w:val="both"/>
        <w:rPr>
          <w:rFonts w:ascii="Times New Roman" w:hAnsi="Times New Roman" w:eastAsia="Times New Roman" w:cs="Times New Roman"/>
          <w:kern w:val="0"/>
          <w:lang w:val="en-US"/>
          <w14:ligatures w14:val="none"/>
        </w:rPr>
      </w:pPr>
    </w:p>
    <w:p w14:paraId="436D4CA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Ethical AI requires fairness, inclusivity, and representativeness in data collection and model design.</w:t>
      </w:r>
      <w:r>
        <w:rPr>
          <w:rStyle w:val="14"/>
          <w:rFonts w:ascii="Times New Roman" w:hAnsi="Times New Roman" w:eastAsia="Times New Roman" w:cs="Times New Roman"/>
          <w:kern w:val="0"/>
          <w14:ligatures w14:val="none"/>
        </w:rPr>
        <w:footnoteReference w:id="28"/>
      </w:r>
      <w:r>
        <w:rPr>
          <w:rFonts w:ascii="Times New Roman" w:hAnsi="Times New Roman" w:eastAsia="Times New Roman" w:cs="Times New Roman"/>
          <w:kern w:val="0"/>
          <w14:ligatures w14:val="none"/>
        </w:rPr>
        <w:t xml:space="preserve"> However, Nigeria lacks national standards for dataset quality, representativeness, or fairness testing. This gap increases the risk of discriminatory outcomes in areas such as recruitment, credit scoring, and law enforcement.</w:t>
      </w:r>
    </w:p>
    <w:p w14:paraId="4D80FEBF">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5321D99D">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3</w:t>
      </w:r>
      <w:r>
        <w:rPr>
          <w:rFonts w:ascii="Times New Roman" w:hAnsi="Times New Roman" w:eastAsia="Times New Roman" w:cs="Times New Roman"/>
          <w:b/>
          <w:bCs/>
          <w:kern w:val="0"/>
          <w14:ligatures w14:val="none"/>
        </w:rPr>
        <w:t xml:space="preserve">.4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Labour Displacement and Economic Inequality</w:t>
      </w:r>
    </w:p>
    <w:p w14:paraId="54A6320D">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automation poses significant ethical and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challenges, particularly in developing economies.</w:t>
      </w:r>
      <w:r>
        <w:rPr>
          <w:rStyle w:val="14"/>
          <w:rFonts w:ascii="Times New Roman" w:hAnsi="Times New Roman" w:eastAsia="Times New Roman" w:cs="Times New Roman"/>
          <w:kern w:val="0"/>
          <w14:ligatures w14:val="none"/>
        </w:rPr>
        <w:footnoteReference w:id="29"/>
      </w:r>
      <w:r>
        <w:rPr>
          <w:rFonts w:ascii="Times New Roman" w:hAnsi="Times New Roman" w:eastAsia="Times New Roman" w:cs="Times New Roman"/>
          <w:kern w:val="0"/>
          <w14:ligatures w14:val="none"/>
        </w:rPr>
        <w:t xml:space="preserve"> While AI may create new opportunities in digital sectors, it may also displace workers in manufacturing, agriculture, transportation, and administrative services. Nigeria’s labour market, characterised by high unemployment and underemployment, is particularly vulnerable to automation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induced disruptions.</w:t>
      </w:r>
    </w:p>
    <w:p w14:paraId="3A2BD742">
      <w:pPr>
        <w:adjustRightInd w:val="0"/>
        <w:snapToGrid w:val="0"/>
        <w:spacing w:after="0" w:line="276" w:lineRule="auto"/>
        <w:jc w:val="both"/>
        <w:rPr>
          <w:rFonts w:ascii="Times New Roman" w:hAnsi="Times New Roman" w:eastAsia="Times New Roman" w:cs="Times New Roman"/>
          <w:kern w:val="0"/>
          <w:lang w:val="en-US"/>
          <w14:ligatures w14:val="none"/>
        </w:rPr>
      </w:pPr>
    </w:p>
    <w:p w14:paraId="06DB0AA5">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Ethical governance requires proactive strategies to mitigate labour displacement, including reskilling programmes, digital literacy initiatives, and social protection mechanisms.</w:t>
      </w:r>
      <w:r>
        <w:rPr>
          <w:rStyle w:val="14"/>
          <w:rFonts w:ascii="Times New Roman" w:hAnsi="Times New Roman" w:eastAsia="Times New Roman" w:cs="Times New Roman"/>
          <w:kern w:val="0"/>
          <w14:ligatures w14:val="none"/>
        </w:rPr>
        <w:footnoteReference w:id="30"/>
      </w:r>
      <w:r>
        <w:rPr>
          <w:rFonts w:ascii="Times New Roman" w:hAnsi="Times New Roman" w:eastAsia="Times New Roman" w:cs="Times New Roman"/>
          <w:kern w:val="0"/>
          <w14:ligatures w14:val="none"/>
        </w:rPr>
        <w:t xml:space="preserve"> Without such measures, AI adoption may exacerbate inequality and social instability.</w:t>
      </w:r>
    </w:p>
    <w:p w14:paraId="010B6A8E">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1C342154">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3.</w:t>
      </w:r>
      <w:r>
        <w:rPr>
          <w:rFonts w:ascii="Times New Roman" w:hAnsi="Times New Roman" w:eastAsia="Times New Roman" w:cs="Times New Roman"/>
          <w:b/>
          <w:bCs/>
          <w:kern w:val="0"/>
          <w14:ligatures w14:val="none"/>
        </w:rPr>
        <w:t xml:space="preserve">5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Surveillance, Security, and Civil Liberties</w:t>
      </w:r>
    </w:p>
    <w:p w14:paraId="16EF4EA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enabled surveillance technologies, such as facial recognition and predictive policing, raise ethical concerns regarding privacy, civil liberties, and state overreach.</w:t>
      </w:r>
      <w:r>
        <w:rPr>
          <w:rStyle w:val="14"/>
          <w:rFonts w:ascii="Times New Roman" w:hAnsi="Times New Roman" w:eastAsia="Times New Roman" w:cs="Times New Roman"/>
          <w:kern w:val="0"/>
          <w14:ligatures w14:val="none"/>
        </w:rPr>
        <w:footnoteReference w:id="31"/>
      </w:r>
      <w:r>
        <w:rPr>
          <w:rFonts w:ascii="Times New Roman" w:hAnsi="Times New Roman" w:eastAsia="Times New Roman" w:cs="Times New Roman"/>
          <w:kern w:val="0"/>
          <w14:ligatures w14:val="none"/>
        </w:rPr>
        <w:t xml:space="preserve"> In Nigeria, where security agencies have broad discretionary powers, the deployment of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surveillance tools without robust safeguards may lead to abuses, profiling, and violations of constitutional rights.</w:t>
      </w:r>
    </w:p>
    <w:p w14:paraId="5782993E">
      <w:pPr>
        <w:adjustRightInd w:val="0"/>
        <w:snapToGrid w:val="0"/>
        <w:spacing w:after="0" w:line="276" w:lineRule="auto"/>
        <w:jc w:val="both"/>
        <w:rPr>
          <w:rFonts w:ascii="Times New Roman" w:hAnsi="Times New Roman" w:eastAsia="Times New Roman" w:cs="Times New Roman"/>
          <w:kern w:val="0"/>
          <w:lang w:val="en-US"/>
          <w14:ligatures w14:val="none"/>
        </w:rPr>
      </w:pPr>
    </w:p>
    <w:p w14:paraId="75A882C0">
      <w:pPr>
        <w:adjustRightInd w:val="0"/>
        <w:snapToGrid w:val="0"/>
        <w:spacing w:after="0" w:line="276" w:lineRule="auto"/>
        <w:jc w:val="both"/>
        <w:rPr>
          <w:rFonts w:ascii="Times New Roman" w:hAnsi="Times New Roman" w:eastAsia="Times New Roman" w:cs="Times New Roman"/>
          <w:kern w:val="0"/>
          <w:lang w:val="en-US"/>
          <w14:ligatures w14:val="none"/>
        </w:rPr>
      </w:pPr>
      <w:r>
        <w:rPr>
          <w:rFonts w:ascii="Times New Roman" w:hAnsi="Times New Roman" w:eastAsia="Times New Roman" w:cs="Times New Roman"/>
          <w:kern w:val="0"/>
          <w14:ligatures w14:val="none"/>
        </w:rPr>
        <w:t>Ethical AI frameworks emphasise proportionality, necessity, and respect for human rights in the use of surveillance technologies.</w:t>
      </w:r>
      <w:r>
        <w:rPr>
          <w:rStyle w:val="14"/>
          <w:rFonts w:ascii="Times New Roman" w:hAnsi="Times New Roman" w:eastAsia="Times New Roman" w:cs="Times New Roman"/>
          <w:kern w:val="0"/>
          <w14:ligatures w14:val="none"/>
        </w:rPr>
        <w:footnoteReference w:id="32"/>
      </w:r>
      <w:r>
        <w:rPr>
          <w:rFonts w:ascii="Times New Roman" w:hAnsi="Times New Roman" w:eastAsia="Times New Roman" w:cs="Times New Roman"/>
          <w:kern w:val="0"/>
          <w14:ligatures w14:val="none"/>
        </w:rPr>
        <w:t xml:space="preserve"> Nigeria currently lacks statutory oversight mechanisms to regulate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enabled surveillance, creating risks of misuse and erosion of civil liberties.</w:t>
      </w:r>
    </w:p>
    <w:p w14:paraId="048DF475">
      <w:pPr>
        <w:adjustRightInd w:val="0"/>
        <w:snapToGrid w:val="0"/>
        <w:spacing w:after="0" w:line="276" w:lineRule="auto"/>
        <w:jc w:val="both"/>
        <w:rPr>
          <w:rFonts w:ascii="Times New Roman" w:hAnsi="Times New Roman" w:eastAsia="Times New Roman" w:cs="Times New Roman"/>
          <w:kern w:val="0"/>
          <w:lang w:val="en-US"/>
          <w14:ligatures w14:val="none"/>
        </w:rPr>
      </w:pPr>
    </w:p>
    <w:p w14:paraId="74120351">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4</w:t>
      </w:r>
      <w:r>
        <w:rPr>
          <w:rFonts w:ascii="Times New Roman" w:hAnsi="Times New Roman" w:eastAsia="Times New Roman" w:cs="Times New Roman"/>
          <w:b/>
          <w:bCs/>
          <w:kern w:val="0"/>
          <w14:ligatures w14:val="none"/>
        </w:rPr>
        <w:t>.</w:t>
      </w:r>
      <w:r>
        <w:rPr>
          <w:rFonts w:ascii="Times New Roman" w:hAnsi="Times New Roman" w:eastAsia="Times New Roman" w:cs="Times New Roman"/>
          <w:b/>
          <w:bCs/>
          <w:kern w:val="0"/>
          <w:lang w:val="en-US"/>
          <w14:ligatures w14:val="none"/>
        </w:rPr>
        <w:t>0</w:t>
      </w:r>
      <w:r>
        <w:rPr>
          <w:rFonts w:ascii="Times New Roman" w:hAnsi="Times New Roman" w:eastAsia="Times New Roman" w:cs="Times New Roman"/>
          <w:b/>
          <w:bCs/>
          <w:kern w:val="0"/>
          <w14:ligatures w14:val="none"/>
        </w:rPr>
        <w:t xml:space="preserve"> COMPARATIVE PERSPECTIVES ON AI GOVERNANCE</w:t>
      </w:r>
    </w:p>
    <w:p w14:paraId="1128C4B4">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 governance models around the world offer valuable insights for Nigeria as it seeks to develop a coherent regulatory framework. Jurisdictions such as the European Union, the United States, and the United Kingdom have adopted diverse approaches ranging from comprehensive risk</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based regulation to flexible, sector</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oversight.</w:t>
      </w:r>
      <w:r>
        <w:rPr>
          <w:rStyle w:val="14"/>
          <w:rFonts w:ascii="Times New Roman" w:hAnsi="Times New Roman" w:eastAsia="Times New Roman" w:cs="Times New Roman"/>
          <w:kern w:val="0"/>
          <w14:ligatures w14:val="none"/>
        </w:rPr>
        <w:footnoteReference w:id="33"/>
      </w:r>
      <w:r>
        <w:rPr>
          <w:rFonts w:ascii="Times New Roman" w:hAnsi="Times New Roman" w:eastAsia="Times New Roman" w:cs="Times New Roman"/>
          <w:kern w:val="0"/>
          <w14:ligatures w14:val="none"/>
        </w:rPr>
        <w:t xml:space="preserve"> These global models demonstrate that effective AI governance requires a balance between innovation, human rights protection, and institutional capacity. By examining these comparative frameworks—including the EU AI Act, OECD AI Principles, and UNESCO’s ethical guidelines—Nigeria can identify adaptable strategies that align with its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realities and regulatory maturity.</w:t>
      </w:r>
      <w:r>
        <w:rPr>
          <w:rStyle w:val="14"/>
          <w:rFonts w:ascii="Times New Roman" w:hAnsi="Times New Roman" w:eastAsia="Times New Roman" w:cs="Times New Roman"/>
          <w:kern w:val="0"/>
          <w14:ligatures w14:val="none"/>
        </w:rPr>
        <w:footnoteReference w:id="34"/>
      </w:r>
    </w:p>
    <w:p w14:paraId="0F2BB177">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72162592">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4</w:t>
      </w:r>
      <w:r>
        <w:rPr>
          <w:rFonts w:ascii="Times New Roman" w:hAnsi="Times New Roman" w:eastAsia="Times New Roman" w:cs="Times New Roman"/>
          <w:b/>
          <w:bCs/>
          <w:kern w:val="0"/>
          <w14:ligatures w14:val="none"/>
        </w:rPr>
        <w:t xml:space="preserve">.1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The European Union’s AI Act</w:t>
      </w:r>
    </w:p>
    <w:p w14:paraId="56AC48A6">
      <w:pPr>
        <w:adjustRightInd w:val="0"/>
        <w:snapToGrid w:val="0"/>
        <w:spacing w:after="0" w:line="276" w:lineRule="auto"/>
        <w:jc w:val="both"/>
        <w:rPr>
          <w:rFonts w:ascii="Times New Roman" w:hAnsi="Times New Roman" w:eastAsia="Times New Roman" w:cs="Times New Roman"/>
          <w:kern w:val="0"/>
          <w:lang w:val="en-US"/>
          <w14:ligatures w14:val="none"/>
        </w:rPr>
      </w:pPr>
      <w:r>
        <w:rPr>
          <w:rFonts w:ascii="Times New Roman" w:hAnsi="Times New Roman" w:eastAsia="Times New Roman" w:cs="Times New Roman"/>
          <w:kern w:val="0"/>
          <w14:ligatures w14:val="none"/>
        </w:rPr>
        <w:t>The EU Artificial Intelligence Act (AIA) represents the most comprehensive attempt to regulate AI globally.</w:t>
      </w:r>
      <w:r>
        <w:rPr>
          <w:rStyle w:val="14"/>
          <w:rFonts w:ascii="Times New Roman" w:hAnsi="Times New Roman" w:eastAsia="Times New Roman" w:cs="Times New Roman"/>
          <w:kern w:val="0"/>
          <w14:ligatures w14:val="none"/>
        </w:rPr>
        <w:footnoteReference w:id="35"/>
      </w:r>
      <w:r>
        <w:rPr>
          <w:rFonts w:ascii="Times New Roman" w:hAnsi="Times New Roman" w:eastAsia="Times New Roman" w:cs="Times New Roman"/>
          <w:kern w:val="0"/>
          <w14:ligatures w14:val="none"/>
        </w:rPr>
        <w:t xml:space="preserve"> It adopts a risk</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based approach, categorising AI systems into unacceptable, high</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risk, limited</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risk, and minimal</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risk categories. High</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risk systems</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such as those used in healthcare, law enforcement, and critical infrastructure</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are subject to strict requirements, including transparency, human oversight, data governance, and conformity assessments.</w:t>
      </w:r>
    </w:p>
    <w:p w14:paraId="106AC5AB">
      <w:pPr>
        <w:adjustRightInd w:val="0"/>
        <w:snapToGrid w:val="0"/>
        <w:spacing w:after="0" w:line="276" w:lineRule="auto"/>
        <w:jc w:val="both"/>
        <w:rPr>
          <w:rFonts w:ascii="Times New Roman" w:hAnsi="Times New Roman" w:eastAsia="Times New Roman" w:cs="Times New Roman"/>
          <w:kern w:val="0"/>
          <w:lang w:val="en-US"/>
          <w14:ligatures w14:val="none"/>
        </w:rPr>
      </w:pPr>
    </w:p>
    <w:p w14:paraId="2A6BF6D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 can draw valuable lessons from the AIA, particularly regarding risk classification, mandatory impact assessments, and institutional oversight. However, direct transplantation of the EU model may be inappropriate due to contextual differences in institutional capacity, technological maturity, and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conditions.</w:t>
      </w:r>
    </w:p>
    <w:p w14:paraId="60177689">
      <w:pPr>
        <w:adjustRightInd w:val="0"/>
        <w:snapToGrid w:val="0"/>
        <w:spacing w:after="0" w:line="276" w:lineRule="auto"/>
        <w:jc w:val="both"/>
        <w:rPr>
          <w:rFonts w:ascii="Times New Roman" w:hAnsi="Times New Roman" w:eastAsia="Times New Roman" w:cs="Times New Roman"/>
          <w:b/>
          <w:bCs/>
          <w:kern w:val="0"/>
          <w:lang w:val="en-US"/>
          <w14:ligatures w14:val="none"/>
        </w:rPr>
      </w:pPr>
      <w:r>
        <w:rPr>
          <w:rFonts w:ascii="Times New Roman" w:hAnsi="Times New Roman" w:eastAsia="Times New Roman" w:cs="Times New Roman"/>
          <w:b/>
          <w:bCs/>
          <w:kern w:val="0"/>
          <w:lang w:val="en-US"/>
          <w14:ligatures w14:val="none"/>
        </w:rPr>
        <w:br w:type="textWrapping"/>
      </w:r>
    </w:p>
    <w:p w14:paraId="3D0B291D">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0AE8D36C">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4</w:t>
      </w:r>
      <w:r>
        <w:rPr>
          <w:rFonts w:ascii="Times New Roman" w:hAnsi="Times New Roman" w:eastAsia="Times New Roman" w:cs="Times New Roman"/>
          <w:b/>
          <w:bCs/>
          <w:kern w:val="0"/>
          <w14:ligatures w14:val="none"/>
        </w:rPr>
        <w:t xml:space="preserve">.2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OECD Principles on Artificial Intelligence</w:t>
      </w:r>
    </w:p>
    <w:p w14:paraId="210396C0">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OECD Principles on AI emphasise inclusive growth, human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centred values, transparency, robustness, and accountability.</w:t>
      </w:r>
      <w:r>
        <w:rPr>
          <w:rStyle w:val="14"/>
          <w:rFonts w:ascii="Times New Roman" w:hAnsi="Times New Roman" w:eastAsia="Times New Roman" w:cs="Times New Roman"/>
          <w:kern w:val="0"/>
          <w14:ligatures w14:val="none"/>
        </w:rPr>
        <w:footnoteReference w:id="36"/>
      </w:r>
      <w:r>
        <w:rPr>
          <w:rFonts w:ascii="Times New Roman" w:hAnsi="Times New Roman" w:eastAsia="Times New Roman" w:cs="Times New Roman"/>
          <w:kern w:val="0"/>
          <w14:ligatures w14:val="none"/>
        </w:rPr>
        <w:t xml:space="preserve"> These principles have been widely adopted by governments and international organisations. They provide a flexible, non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binding framework that Nigeria can adapt to guide ethical AI deployment while developing its own regulatory architecture.</w:t>
      </w:r>
    </w:p>
    <w:p w14:paraId="413E7EFE">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21BB064A">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4</w:t>
      </w:r>
      <w:r>
        <w:rPr>
          <w:rFonts w:ascii="Times New Roman" w:hAnsi="Times New Roman" w:eastAsia="Times New Roman" w:cs="Times New Roman"/>
          <w:b/>
          <w:bCs/>
          <w:kern w:val="0"/>
          <w14:ligatures w14:val="none"/>
        </w:rPr>
        <w:t xml:space="preserve">.3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UNESCO’s Recommendation on the Ethics of AI</w:t>
      </w:r>
    </w:p>
    <w:p w14:paraId="1EED03C0">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UNESCO’s Recommendation on the Ethics of Artificial Intelligence, adopted by 193 member states including Nigeria, provides a global ethical framework grounded in human rights, sustainability, and cultural diversity.</w:t>
      </w:r>
      <w:r>
        <w:rPr>
          <w:rStyle w:val="14"/>
          <w:rFonts w:ascii="Times New Roman" w:hAnsi="Times New Roman" w:eastAsia="Times New Roman" w:cs="Times New Roman"/>
          <w:kern w:val="0"/>
          <w14:ligatures w14:val="none"/>
        </w:rPr>
        <w:footnoteReference w:id="37"/>
      </w:r>
      <w:r>
        <w:rPr>
          <w:rFonts w:ascii="Times New Roman" w:hAnsi="Times New Roman" w:eastAsia="Times New Roman" w:cs="Times New Roman"/>
          <w:kern w:val="0"/>
          <w14:ligatures w14:val="none"/>
        </w:rPr>
        <w:t xml:space="preserve"> It emphasises fairness, transparency, accountability, and environmental responsibility. Nigeria’s endorsement of this framework provides a normative foundation for developing national AI governance policies.</w:t>
      </w:r>
    </w:p>
    <w:p w14:paraId="57BEDB98">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05B59F71">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4</w:t>
      </w:r>
      <w:r>
        <w:rPr>
          <w:rFonts w:ascii="Times New Roman" w:hAnsi="Times New Roman" w:eastAsia="Times New Roman" w:cs="Times New Roman"/>
          <w:b/>
          <w:bCs/>
          <w:kern w:val="0"/>
          <w14:ligatures w14:val="none"/>
        </w:rPr>
        <w:t xml:space="preserve">.4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United States and United Kingdom Approaches</w:t>
      </w:r>
    </w:p>
    <w:p w14:paraId="0BF99439">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United States adopts a decentralised, sector</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approach to AI governance, relying on existing laws and agency</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guidelines.</w:t>
      </w:r>
      <w:r>
        <w:rPr>
          <w:rStyle w:val="14"/>
          <w:rFonts w:ascii="Times New Roman" w:hAnsi="Times New Roman" w:eastAsia="Times New Roman" w:cs="Times New Roman"/>
          <w:kern w:val="0"/>
          <w14:ligatures w14:val="none"/>
        </w:rPr>
        <w:footnoteReference w:id="38"/>
      </w:r>
      <w:r>
        <w:rPr>
          <w:rFonts w:ascii="Times New Roman" w:hAnsi="Times New Roman" w:eastAsia="Times New Roman" w:cs="Times New Roman"/>
          <w:kern w:val="0"/>
          <w14:ligatures w14:val="none"/>
        </w:rPr>
        <w:t xml:space="preserve"> The United Kingdom, by contrast, promotes a pro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innovation regulatory framework that emphasises flexibility, coordination, and risk</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based oversight.</w:t>
      </w:r>
      <w:r>
        <w:rPr>
          <w:rStyle w:val="14"/>
          <w:rFonts w:ascii="Times New Roman" w:hAnsi="Times New Roman" w:eastAsia="Times New Roman" w:cs="Times New Roman"/>
          <w:kern w:val="0"/>
          <w14:ligatures w14:val="none"/>
        </w:rPr>
        <w:footnoteReference w:id="39"/>
      </w:r>
      <w:r>
        <w:rPr>
          <w:rFonts w:ascii="Times New Roman" w:hAnsi="Times New Roman" w:eastAsia="Times New Roman" w:cs="Times New Roman"/>
          <w:kern w:val="0"/>
          <w14:ligatures w14:val="none"/>
        </w:rPr>
        <w:t xml:space="preserve"> These models illustrate alternative pathways for AI governance that Nigeria may consider, particularly in balancing innovation with regulation.</w:t>
      </w:r>
    </w:p>
    <w:p w14:paraId="72138542">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1B3427DA">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2C815B17">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5E113E91">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5</w:t>
      </w:r>
      <w:r>
        <w:rPr>
          <w:rFonts w:ascii="Times New Roman" w:hAnsi="Times New Roman" w:eastAsia="Times New Roman" w:cs="Times New Roman"/>
          <w:b/>
          <w:bCs/>
          <w:kern w:val="0"/>
          <w14:ligatures w14:val="none"/>
        </w:rPr>
        <w:t>.</w:t>
      </w:r>
      <w:r>
        <w:rPr>
          <w:rFonts w:ascii="Times New Roman" w:hAnsi="Times New Roman" w:eastAsia="Times New Roman" w:cs="Times New Roman"/>
          <w:b/>
          <w:bCs/>
          <w:kern w:val="0"/>
          <w:lang w:val="en-US"/>
          <w14:ligatures w14:val="none"/>
        </w:rPr>
        <w:t>0</w:t>
      </w:r>
      <w:r>
        <w:rPr>
          <w:rFonts w:ascii="Times New Roman" w:hAnsi="Times New Roman" w:eastAsia="Times New Roman" w:cs="Times New Roman"/>
          <w:b/>
          <w:bCs/>
          <w:kern w:val="0"/>
          <w14:ligatures w14:val="none"/>
        </w:rPr>
        <w:t xml:space="preserve"> REGULATORY AND INSTITUTIONAL GAPS IN NIGERIA</w:t>
      </w:r>
    </w:p>
    <w:p w14:paraId="569A16B1">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Despite growing interest in AI adoption, Nigeria’s regulatory environment remains ill</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equipped to address the complex challenges posed by autonomous and algorithmic systems. Existing laws such as the NDPA 2023, NITDA Act 2007, and Cybercrimes Act 2015 were not designed with AI in mind and therefore fail to address issues such as algorithmic transparency,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and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liability.</w:t>
      </w:r>
      <w:r>
        <w:rPr>
          <w:rStyle w:val="14"/>
          <w:rFonts w:ascii="Times New Roman" w:hAnsi="Times New Roman" w:eastAsia="Times New Roman" w:cs="Times New Roman"/>
          <w:kern w:val="0"/>
          <w14:ligatures w14:val="none"/>
        </w:rPr>
        <w:footnoteReference w:id="40"/>
      </w:r>
      <w:r>
        <w:rPr>
          <w:rFonts w:ascii="Times New Roman" w:hAnsi="Times New Roman" w:eastAsia="Times New Roman" w:cs="Times New Roman"/>
          <w:kern w:val="0"/>
          <w14:ligatures w14:val="none"/>
        </w:rPr>
        <w:t xml:space="preserve"> Institutional capacity constraints—including limited technical expertise, weak enforcement mechanisms, and overlapping regulatory mandates—further hinder effective oversight.</w:t>
      </w:r>
      <w:r>
        <w:rPr>
          <w:rStyle w:val="14"/>
          <w:rFonts w:ascii="Times New Roman" w:hAnsi="Times New Roman" w:eastAsia="Times New Roman" w:cs="Times New Roman"/>
          <w:kern w:val="0"/>
          <w14:ligatures w14:val="none"/>
        </w:rPr>
        <w:footnoteReference w:id="41"/>
      </w:r>
      <w:r>
        <w:rPr>
          <w:rFonts w:ascii="Times New Roman" w:hAnsi="Times New Roman" w:eastAsia="Times New Roman" w:cs="Times New Roman"/>
          <w:kern w:val="0"/>
          <w14:ligatures w14:val="none"/>
        </w:rPr>
        <w:t xml:space="preserve"> Addressing these gaps is essential for building a robust, future</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ready AI governance framework that protects rights while enabling innovation.</w:t>
      </w:r>
    </w:p>
    <w:p w14:paraId="2DD44F35">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2C612BF5">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5</w:t>
      </w:r>
      <w:r>
        <w:rPr>
          <w:rFonts w:ascii="Times New Roman" w:hAnsi="Times New Roman" w:eastAsia="Times New Roman" w:cs="Times New Roman"/>
          <w:b/>
          <w:bCs/>
          <w:kern w:val="0"/>
          <w14:ligatures w14:val="none"/>
        </w:rPr>
        <w:t xml:space="preserve">.1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Fragmented Legal Framework</w:t>
      </w:r>
    </w:p>
    <w:p w14:paraId="26E020B6">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Nigeria’s current legal landscape for AI governance is fragmented across multiple statutes, including the NDPA 2023, the NITDA Act 2007, and the Cybercrimes Act 2015.</w:t>
      </w:r>
      <w:r>
        <w:rPr>
          <w:rStyle w:val="14"/>
          <w:rFonts w:ascii="Times New Roman" w:hAnsi="Times New Roman" w:eastAsia="Times New Roman" w:cs="Times New Roman"/>
          <w:kern w:val="0"/>
          <w14:ligatures w14:val="none"/>
        </w:rPr>
        <w:footnoteReference w:id="42"/>
      </w:r>
      <w:r>
        <w:rPr>
          <w:rFonts w:ascii="Times New Roman" w:hAnsi="Times New Roman" w:eastAsia="Times New Roman" w:cs="Times New Roman"/>
          <w:kern w:val="0"/>
          <w14:ligatures w14:val="none"/>
        </w:rPr>
        <w:t xml:space="preserve"> None of these instruments provides comprehensive regulation of AI, leaving significant gaps in areas such as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algorithmic transparency, liability, and ethical oversight.</w:t>
      </w:r>
    </w:p>
    <w:p w14:paraId="538F5B49">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7F53A8C3">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5</w:t>
      </w:r>
      <w:r>
        <w:rPr>
          <w:rFonts w:ascii="Times New Roman" w:hAnsi="Times New Roman" w:eastAsia="Times New Roman" w:cs="Times New Roman"/>
          <w:b/>
          <w:bCs/>
          <w:kern w:val="0"/>
          <w14:ligatures w14:val="none"/>
        </w:rPr>
        <w:t xml:space="preserve">.2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Weak Enforcement and Institutional Capacity</w:t>
      </w:r>
    </w:p>
    <w:p w14:paraId="477E43B4">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Regulatory agencies such as NITDA, the Nigeria Data Protection Commission (NDPC), and the Nigerian Communications Commission (NCC) face challenges relating to funding, technical expertise, and enforcement capacity.</w:t>
      </w:r>
      <w:r>
        <w:rPr>
          <w:rStyle w:val="14"/>
          <w:rFonts w:ascii="Times New Roman" w:hAnsi="Times New Roman" w:eastAsia="Times New Roman" w:cs="Times New Roman"/>
          <w:kern w:val="0"/>
          <w14:ligatures w14:val="none"/>
        </w:rPr>
        <w:footnoteReference w:id="43"/>
      </w:r>
      <w:r>
        <w:rPr>
          <w:rFonts w:ascii="Times New Roman" w:hAnsi="Times New Roman" w:eastAsia="Times New Roman" w:cs="Times New Roman"/>
          <w:kern w:val="0"/>
          <w14:ligatures w14:val="none"/>
        </w:rPr>
        <w:t xml:space="preserve"> Effective AI governance requires specialised expertise in machine learning, data science, cybersecurity, and ethics—skills that are currently limited within Nigerian regulatory institutions.</w:t>
      </w:r>
    </w:p>
    <w:p w14:paraId="51057544">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51F82030">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5</w:t>
      </w:r>
      <w:r>
        <w:rPr>
          <w:rFonts w:ascii="Times New Roman" w:hAnsi="Times New Roman" w:eastAsia="Times New Roman" w:cs="Times New Roman"/>
          <w:b/>
          <w:bCs/>
          <w:kern w:val="0"/>
          <w14:ligatures w14:val="none"/>
        </w:rPr>
        <w:t xml:space="preserve">.3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Absence of AI</w:t>
      </w:r>
      <w:r>
        <w:rPr>
          <w:rFonts w:ascii="Times New Roman" w:hAnsi="Times New Roman" w:eastAsia="Times New Roman" w:cs="Times New Roman"/>
          <w:b/>
          <w:bCs/>
          <w:kern w:val="0"/>
          <w14:ligatures w14:val="none"/>
        </w:rPr>
        <w:noBreakHyphen/>
      </w:r>
      <w:r>
        <w:rPr>
          <w:rFonts w:ascii="Times New Roman" w:hAnsi="Times New Roman" w:eastAsia="Times New Roman" w:cs="Times New Roman"/>
          <w:b/>
          <w:bCs/>
          <w:kern w:val="0"/>
          <w14:ligatures w14:val="none"/>
        </w:rPr>
        <w:t>Specific Legislation</w:t>
      </w:r>
    </w:p>
    <w:p w14:paraId="36F7BC70">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 lacks a dedicated AI governance statute. This absence creates uncertainty for developers, investors, and users, and limits the ability of regulators to address emerging risks.</w:t>
      </w:r>
      <w:r>
        <w:rPr>
          <w:rStyle w:val="14"/>
          <w:rFonts w:ascii="Times New Roman" w:hAnsi="Times New Roman" w:eastAsia="Times New Roman" w:cs="Times New Roman"/>
          <w:kern w:val="0"/>
          <w14:ligatures w14:val="none"/>
        </w:rPr>
        <w:footnoteReference w:id="44"/>
      </w:r>
      <w:r>
        <w:rPr>
          <w:rFonts w:ascii="Times New Roman" w:hAnsi="Times New Roman" w:eastAsia="Times New Roman" w:cs="Times New Roman"/>
          <w:kern w:val="0"/>
          <w14:ligatures w14:val="none"/>
        </w:rPr>
        <w:t xml:space="preserve"> A comprehensive AI Act would provide clarity on issues such as liability, transparency, fairness, and human oversight.</w:t>
      </w:r>
    </w:p>
    <w:p w14:paraId="30F56D58">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5904D6D9">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5</w:t>
      </w:r>
      <w:r>
        <w:rPr>
          <w:rFonts w:ascii="Times New Roman" w:hAnsi="Times New Roman" w:eastAsia="Times New Roman" w:cs="Times New Roman"/>
          <w:b/>
          <w:bCs/>
          <w:kern w:val="0"/>
          <w14:ligatures w14:val="none"/>
        </w:rPr>
        <w:t xml:space="preserve">.4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Limited Public Awareness and Digital Literacy</w:t>
      </w:r>
    </w:p>
    <w:p w14:paraId="29B32B95">
      <w:pPr>
        <w:adjustRightInd w:val="0"/>
        <w:snapToGrid w:val="0"/>
        <w:spacing w:after="0" w:line="276" w:lineRule="auto"/>
        <w:jc w:val="both"/>
        <w:rPr>
          <w:rFonts w:ascii="Times New Roman" w:hAnsi="Times New Roman" w:eastAsia="Times New Roman" w:cs="Times New Roman"/>
          <w:kern w:val="0"/>
          <w:lang w:val="en-US"/>
          <w14:ligatures w14:val="none"/>
        </w:rPr>
      </w:pPr>
      <w:r>
        <w:rPr>
          <w:rFonts w:ascii="Times New Roman" w:hAnsi="Times New Roman" w:eastAsia="Times New Roman" w:cs="Times New Roman"/>
          <w:kern w:val="0"/>
          <w14:ligatures w14:val="none"/>
        </w:rPr>
        <w:t>Public understanding of AI technologies remains low in Nigeria, particularly in rural and underserved communities.</w:t>
      </w:r>
      <w:r>
        <w:rPr>
          <w:rStyle w:val="14"/>
          <w:rFonts w:ascii="Times New Roman" w:hAnsi="Times New Roman" w:eastAsia="Times New Roman" w:cs="Times New Roman"/>
          <w:kern w:val="0"/>
          <w14:ligatures w14:val="none"/>
        </w:rPr>
        <w:footnoteReference w:id="45"/>
      </w:r>
      <w:r>
        <w:rPr>
          <w:rFonts w:ascii="Times New Roman" w:hAnsi="Times New Roman" w:eastAsia="Times New Roman" w:cs="Times New Roman"/>
          <w:kern w:val="0"/>
          <w14:ligatures w14:val="none"/>
        </w:rPr>
        <w:t xml:space="preserve"> Without adequate digital literacy, individuals may be unable to exercise their rights, challenge unfair decisions, or engage meaningfully with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services.</w:t>
      </w:r>
    </w:p>
    <w:p w14:paraId="60DF82D2">
      <w:pPr>
        <w:adjustRightInd w:val="0"/>
        <w:snapToGrid w:val="0"/>
        <w:spacing w:after="0" w:line="276" w:lineRule="auto"/>
        <w:jc w:val="both"/>
        <w:rPr>
          <w:rFonts w:ascii="Times New Roman" w:hAnsi="Times New Roman" w:eastAsia="Times New Roman" w:cs="Times New Roman"/>
          <w:kern w:val="0"/>
          <w:lang w:val="en-US"/>
          <w14:ligatures w14:val="none"/>
        </w:rPr>
      </w:pPr>
    </w:p>
    <w:p w14:paraId="2CA88578">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6</w:t>
      </w:r>
      <w:r>
        <w:rPr>
          <w:rFonts w:ascii="Times New Roman" w:hAnsi="Times New Roman" w:eastAsia="Times New Roman" w:cs="Times New Roman"/>
          <w:b/>
          <w:bCs/>
          <w:kern w:val="0"/>
          <w14:ligatures w14:val="none"/>
        </w:rPr>
        <w:t>.</w:t>
      </w:r>
      <w:r>
        <w:rPr>
          <w:rFonts w:ascii="Times New Roman" w:hAnsi="Times New Roman" w:eastAsia="Times New Roman" w:cs="Times New Roman"/>
          <w:b/>
          <w:bCs/>
          <w:kern w:val="0"/>
          <w:lang w:val="en-US"/>
          <w14:ligatures w14:val="none"/>
        </w:rPr>
        <w:t>0</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SUMMARY OF FINDINGS</w:t>
      </w:r>
    </w:p>
    <w:p w14:paraId="58152442">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This article has examined the legal and ethical implications of Artificial Intelligence in Nigeria, highlighting the opportunities and risks associated with AI deployment in a developing digital state. The analysis demonstrates that Nigeria’s current regulatory landscape is fragmented, lacking comprehensive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legislation and institutional capacity to address emerging challenges. Key concerns include data protection gaps, algorithmic bias, opacity in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unclear liability frameworks, cybersecurity vulnerabilities, and ethical issues relating to fairness, transparency, human autonomy, and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inequality.</w:t>
      </w:r>
    </w:p>
    <w:p w14:paraId="3E1CE5BF">
      <w:pPr>
        <w:adjustRightInd w:val="0"/>
        <w:snapToGrid w:val="0"/>
        <w:spacing w:after="0" w:line="276" w:lineRule="auto"/>
        <w:jc w:val="both"/>
        <w:rPr>
          <w:rFonts w:ascii="Times New Roman" w:hAnsi="Times New Roman" w:eastAsia="Times New Roman" w:cs="Times New Roman"/>
          <w:kern w:val="0"/>
          <w:lang w:val="en-US"/>
          <w14:ligatures w14:val="none"/>
        </w:rPr>
      </w:pPr>
      <w:r>
        <w:rPr>
          <w:rFonts w:ascii="Times New Roman" w:hAnsi="Times New Roman" w:eastAsia="Times New Roman" w:cs="Times New Roman"/>
          <w:kern w:val="0"/>
          <w14:ligatures w14:val="none"/>
        </w:rPr>
        <w:t>Comparative insights from the European Union, OECD, UNESCO, the United States, and the United Kingdom reveal that Nigeria can draw from global best practices while tailoring its regulatory approach to local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realities. The study finds that Nigeria requires a coherent, rights</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respecting, and context</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appropriate AI governance framework that balances innovation with the protection of fundamental rights and societal values.</w:t>
      </w:r>
    </w:p>
    <w:p w14:paraId="609B331E">
      <w:pPr>
        <w:adjustRightInd w:val="0"/>
        <w:snapToGrid w:val="0"/>
        <w:spacing w:after="0" w:line="276" w:lineRule="auto"/>
        <w:ind w:left="720"/>
        <w:jc w:val="both"/>
        <w:rPr>
          <w:rFonts w:ascii="Times New Roman" w:hAnsi="Times New Roman" w:eastAsia="Times New Roman" w:cs="Times New Roman"/>
          <w:kern w:val="0"/>
          <w:lang w:val="en-US"/>
          <w14:ligatures w14:val="none"/>
        </w:rPr>
      </w:pPr>
    </w:p>
    <w:p w14:paraId="16759DE4">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7</w:t>
      </w:r>
      <w:r>
        <w:rPr>
          <w:rFonts w:ascii="Times New Roman" w:hAnsi="Times New Roman" w:eastAsia="Times New Roman" w:cs="Times New Roman"/>
          <w:b/>
          <w:bCs/>
          <w:kern w:val="0"/>
          <w14:ligatures w14:val="none"/>
        </w:rPr>
        <w:t>.</w:t>
      </w:r>
      <w:r>
        <w:rPr>
          <w:rFonts w:ascii="Times New Roman" w:hAnsi="Times New Roman" w:eastAsia="Times New Roman" w:cs="Times New Roman"/>
          <w:b/>
          <w:bCs/>
          <w:kern w:val="0"/>
          <w:lang w:val="en-US"/>
          <w14:ligatures w14:val="none"/>
        </w:rPr>
        <w:t>0</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CONCLUSION</w:t>
      </w:r>
    </w:p>
    <w:p w14:paraId="3936F2B2">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Artificial Intelligence presents transformative opportunities for Nigeria’s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development, governance efficiency, and global competitiveness. However, without adequate legal and ethical safeguards, AI deployment may exacerbate existing inequalities, undermine civil liberties, and expose individuals and institutions to significant risks. Nigeria’s current legal framework</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anchored in the NDPA 2023, NITDA Act 2007, and Cybercrimes Act 2015</w:t>
      </w:r>
      <w:r>
        <w:rPr>
          <w:rFonts w:ascii="Times New Roman" w:hAnsi="Times New Roman" w:eastAsia="Times New Roman" w:cs="Times New Roman"/>
          <w:kern w:val="0"/>
          <w:lang w:val="en-US"/>
          <w14:ligatures w14:val="none"/>
        </w:rPr>
        <w:t xml:space="preserve"> </w:t>
      </w:r>
      <w:r>
        <w:rPr>
          <w:rFonts w:ascii="Times New Roman" w:hAnsi="Times New Roman" w:eastAsia="Times New Roman" w:cs="Times New Roman"/>
          <w:kern w:val="0"/>
          <w14:ligatures w14:val="none"/>
        </w:rPr>
        <w:t>provides a foundational basis for digital governance but remains insufficient for addressing the complex challenges posed by AI.</w:t>
      </w:r>
    </w:p>
    <w:p w14:paraId="6C766842">
      <w:pPr>
        <w:adjustRightInd w:val="0"/>
        <w:snapToGrid w:val="0"/>
        <w:spacing w:after="0" w:line="276" w:lineRule="auto"/>
        <w:jc w:val="both"/>
        <w:rPr>
          <w:rFonts w:ascii="Times New Roman" w:hAnsi="Times New Roman" w:eastAsia="Times New Roman" w:cs="Times New Roman"/>
          <w:kern w:val="0"/>
          <w:lang w:val="en-US"/>
          <w14:ligatures w14:val="none"/>
        </w:rPr>
      </w:pPr>
    </w:p>
    <w:p w14:paraId="0C09595B">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 comprehensive and forward</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looking AI governance framework is essential to ensure that AI technologies are deployed responsibly, transparently, and ethically. Such a framework must incorporate principles of fairness, accountability, human oversight, and respect for fundamental rights. It must also strengthen institutional capacity, promote public awareness, and foster collaboration between government, industry, academia, and civil society.</w:t>
      </w:r>
    </w:p>
    <w:p w14:paraId="4F541B2A">
      <w:pPr>
        <w:adjustRightInd w:val="0"/>
        <w:snapToGrid w:val="0"/>
        <w:spacing w:after="0" w:line="276" w:lineRule="auto"/>
        <w:jc w:val="both"/>
        <w:rPr>
          <w:rFonts w:ascii="Times New Roman" w:hAnsi="Times New Roman" w:eastAsia="Times New Roman" w:cs="Times New Roman"/>
          <w:kern w:val="0"/>
          <w:lang w:val="en-US"/>
          <w14:ligatures w14:val="none"/>
        </w:rPr>
      </w:pPr>
    </w:p>
    <w:p w14:paraId="5DB59E7F">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 stands at a pivotal moment in its digital transformation journey. The choices made today will shape the trajectory of AI governance for decades to come. A proactive, inclusive, and human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centred regulatory approach will enable Nigeria to harness the benefits of AI while safeguarding the rights and dignity of its citizens.</w:t>
      </w:r>
    </w:p>
    <w:p w14:paraId="3D776777">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w:t>
      </w:r>
      <w:r>
        <w:rPr>
          <w:rFonts w:ascii="Times New Roman" w:hAnsi="Times New Roman" w:eastAsia="Times New Roman" w:cs="Times New Roman"/>
          <w:b/>
          <w:bCs/>
          <w:kern w:val="0"/>
          <w:lang w:val="en-US"/>
          <w14:ligatures w14:val="none"/>
        </w:rPr>
        <w:t>0</w:t>
      </w:r>
      <w:r>
        <w:rPr>
          <w:rFonts w:ascii="Times New Roman" w:hAnsi="Times New Roman" w:eastAsia="Times New Roman" w:cs="Times New Roman"/>
          <w:b/>
          <w:bCs/>
          <w:kern w:val="0"/>
          <w14:ligatures w14:val="none"/>
        </w:rPr>
        <w:t xml:space="preserve">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RECOMMENDATIONS</w:t>
      </w:r>
    </w:p>
    <w:p w14:paraId="6499484F">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analysis presented in this article demonstrates that Nigeria’s current legal and institutional frameworks are insufficient to address the complex challenges posed by Artificial Intelligence. Effective governance requires a proactive, coordinated, and rights</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centred approach that balances innovation with the protection of fundamental rights and societal values.</w:t>
      </w:r>
      <w:r>
        <w:rPr>
          <w:rStyle w:val="14"/>
          <w:rFonts w:ascii="Times New Roman" w:hAnsi="Times New Roman" w:eastAsia="Times New Roman" w:cs="Times New Roman"/>
          <w:kern w:val="0"/>
          <w14:ligatures w14:val="none"/>
        </w:rPr>
        <w:footnoteReference w:id="46"/>
      </w:r>
      <w:r>
        <w:rPr>
          <w:rFonts w:ascii="Times New Roman" w:hAnsi="Times New Roman" w:eastAsia="Times New Roman" w:cs="Times New Roman"/>
          <w:kern w:val="0"/>
          <w14:ligatures w14:val="none"/>
        </w:rPr>
        <w:t xml:space="preserve"> Drawing from global best practices and Nigeria’s unique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context, the following recommendations outline the key legal, institutional, and policy reforms necessary to ensure responsible and sustainable AI deployment in the country.</w:t>
      </w:r>
      <w:r>
        <w:rPr>
          <w:rStyle w:val="14"/>
          <w:rFonts w:ascii="Times New Roman" w:hAnsi="Times New Roman" w:eastAsia="Times New Roman" w:cs="Times New Roman"/>
          <w:kern w:val="0"/>
          <w14:ligatures w14:val="none"/>
        </w:rPr>
        <w:footnoteReference w:id="47"/>
      </w:r>
    </w:p>
    <w:p w14:paraId="71C1EB66">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28C919FF">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.1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Enact a Comprehensive Artificial Intelligence Governance Act</w:t>
      </w:r>
    </w:p>
    <w:p w14:paraId="45F71657">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Nigeria should develop and enact a dedicated AI Governance Act that addresses key issues such as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algorithmic transparency, liability, fairness, and human oversight. The Act should adopt a risk</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based regulatory approach, drawing from the EU AI Act while adapting to Nigeria’s socio</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economic context.</w:t>
      </w:r>
    </w:p>
    <w:p w14:paraId="486828EB">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3320E51E">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.2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Establish an Independent Artificial Intelligence Regulatory Authority</w:t>
      </w:r>
    </w:p>
    <w:p w14:paraId="10027DC1">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 specialised AI Regulatory Authority should be created to oversee AI deployment, conduct audits, enforce compliance, and develop technical standards. This body should collaborate with existing institutions such as NITDA, NDPC, and NCC while maintaining operational independence.</w:t>
      </w:r>
    </w:p>
    <w:p w14:paraId="013EDF22">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6E1DC22C">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4A9EFE06">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.3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Mandate Algorithmic Transparency and Explainability</w:t>
      </w:r>
    </w:p>
    <w:p w14:paraId="50840CC3">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 developers and deployers should be required to provide clear explanations for automated decisions, particularly in high</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risk sectors such as finance, healthcare, policing, and public administration. Mandatory AI impact assessments should be introduced for high</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risk systems.</w:t>
      </w:r>
    </w:p>
    <w:p w14:paraId="0481F6D0">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74EA73D9">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.4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Strengthen Data Governance and Privacy Protections</w:t>
      </w:r>
    </w:p>
    <w:p w14:paraId="616B31F5">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The NDPA 2023 should be expanded to include explicit provisions on automated decision</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making, profiling, and algorithmic fairness. Nigeria should also adopt national standards for dataset quality, representativeness, and fairness testing.</w:t>
      </w:r>
    </w:p>
    <w:p w14:paraId="75757175">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68687405">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.5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Develop AI</w:t>
      </w:r>
      <w:r>
        <w:rPr>
          <w:rFonts w:ascii="Times New Roman" w:hAnsi="Times New Roman" w:eastAsia="Times New Roman" w:cs="Times New Roman"/>
          <w:b/>
          <w:bCs/>
          <w:kern w:val="0"/>
          <w14:ligatures w14:val="none"/>
        </w:rPr>
        <w:noBreakHyphen/>
      </w:r>
      <w:r>
        <w:rPr>
          <w:rFonts w:ascii="Times New Roman" w:hAnsi="Times New Roman" w:eastAsia="Times New Roman" w:cs="Times New Roman"/>
          <w:b/>
          <w:bCs/>
          <w:kern w:val="0"/>
          <w14:ligatures w14:val="none"/>
        </w:rPr>
        <w:t>Specific Liability Frameworks</w:t>
      </w:r>
    </w:p>
    <w:p w14:paraId="0A37D2DD">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Clear rules should be established to allocate liability among AI developers, manufacturers, operators, and users. This will enhance legal certainty, promote innovation, and ensure effective redress for individuals harmed by AI systems.</w:t>
      </w:r>
    </w:p>
    <w:p w14:paraId="067C1F0C">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1AA1231B">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.6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Enhance Cybersecurity Standards for AI Systems</w:t>
      </w:r>
    </w:p>
    <w:p w14:paraId="32CC8CD7">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specific cybersecurity guidelines should be developed to address vulnerabilities such as adversarial attacks, data poisoning, and model inversion. Critical sectors should be required to implement robust security measures and conduct regular audits.</w:t>
      </w:r>
    </w:p>
    <w:p w14:paraId="6F52380D">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6C43D943">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.7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Promote Ethical AI Education and Public Awareness</w:t>
      </w:r>
    </w:p>
    <w:p w14:paraId="01F2D249">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Government, academia, and civil society should collaborate to promote digital literacy, ethical AI education, and public awareness campaigns. This will empower citizens to understand their rights and engage meaningfully with AI</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driven services.</w:t>
      </w:r>
    </w:p>
    <w:p w14:paraId="0B69104A">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7BE54880">
      <w:pPr>
        <w:adjustRightInd w:val="0"/>
        <w:snapToGrid w:val="0"/>
        <w:spacing w:after="0" w:line="276" w:lineRule="auto"/>
        <w:jc w:val="both"/>
        <w:rPr>
          <w:rFonts w:ascii="Times New Roman" w:hAnsi="Times New Roman" w:eastAsia="Times New Roman" w:cs="Times New Roman"/>
          <w:b/>
          <w:bCs/>
          <w:kern w:val="0"/>
          <w:lang w:val="en-US"/>
          <w14:ligatures w14:val="none"/>
        </w:rPr>
      </w:pPr>
    </w:p>
    <w:p w14:paraId="5B79E035">
      <w:pPr>
        <w:adjustRightInd w:val="0"/>
        <w:snapToGrid w:val="0"/>
        <w:spacing w:after="0" w:line="276" w:lineRule="auto"/>
        <w:jc w:val="both"/>
        <w:rPr>
          <w:rFonts w:ascii="Times New Roman" w:hAnsi="Times New Roman" w:eastAsia="Times New Roman" w:cs="Times New Roman"/>
          <w:b/>
          <w:bCs/>
          <w:kern w:val="0"/>
          <w14:ligatures w14:val="none"/>
        </w:rPr>
      </w:pPr>
      <w:r>
        <w:rPr>
          <w:rFonts w:ascii="Times New Roman" w:hAnsi="Times New Roman" w:eastAsia="Times New Roman" w:cs="Times New Roman"/>
          <w:b/>
          <w:bCs/>
          <w:kern w:val="0"/>
          <w:lang w:val="en-US"/>
          <w14:ligatures w14:val="none"/>
        </w:rPr>
        <w:t>8</w:t>
      </w:r>
      <w:r>
        <w:rPr>
          <w:rFonts w:ascii="Times New Roman" w:hAnsi="Times New Roman" w:eastAsia="Times New Roman" w:cs="Times New Roman"/>
          <w:b/>
          <w:bCs/>
          <w:kern w:val="0"/>
          <w14:ligatures w14:val="none"/>
        </w:rPr>
        <w:t xml:space="preserve">.8 </w:t>
      </w:r>
      <w:r>
        <w:rPr>
          <w:rFonts w:ascii="Times New Roman" w:hAnsi="Times New Roman" w:eastAsia="Times New Roman" w:cs="Times New Roman"/>
          <w:b/>
          <w:bCs/>
          <w:kern w:val="0"/>
          <w14:ligatures w14:val="none"/>
        </w:rPr>
        <w:tab/>
      </w:r>
      <w:r>
        <w:rPr>
          <w:rFonts w:ascii="Times New Roman" w:hAnsi="Times New Roman" w:eastAsia="Times New Roman" w:cs="Times New Roman"/>
          <w:b/>
          <w:bCs/>
          <w:kern w:val="0"/>
          <w14:ligatures w14:val="none"/>
        </w:rPr>
        <w:t>Foster Multi</w:t>
      </w:r>
      <w:r>
        <w:rPr>
          <w:rFonts w:ascii="Times New Roman" w:hAnsi="Times New Roman" w:eastAsia="Times New Roman" w:cs="Times New Roman"/>
          <w:b/>
          <w:bCs/>
          <w:kern w:val="0"/>
          <w14:ligatures w14:val="none"/>
        </w:rPr>
        <w:noBreakHyphen/>
      </w:r>
      <w:r>
        <w:rPr>
          <w:rFonts w:ascii="Times New Roman" w:hAnsi="Times New Roman" w:eastAsia="Times New Roman" w:cs="Times New Roman"/>
          <w:b/>
          <w:bCs/>
          <w:kern w:val="0"/>
          <w14:ligatures w14:val="none"/>
        </w:rPr>
        <w:t>Stakeholder Collaboration</w:t>
      </w:r>
    </w:p>
    <w:p w14:paraId="6D9B391B">
      <w:pPr>
        <w:adjustRightInd w:val="0"/>
        <w:snapToGrid w:val="0"/>
        <w:spacing w:after="0" w:line="276" w:lineRule="auto"/>
        <w:jc w:val="both"/>
        <w:rPr>
          <w:rFonts w:ascii="Times New Roman" w:hAnsi="Times New Roman" w:eastAsia="Times New Roman" w:cs="Times New Roman"/>
          <w:kern w:val="0"/>
          <w14:ligatures w14:val="none"/>
        </w:rPr>
      </w:pPr>
      <w:r>
        <w:rPr>
          <w:rFonts w:ascii="Times New Roman" w:hAnsi="Times New Roman" w:eastAsia="Times New Roman" w:cs="Times New Roman"/>
          <w:kern w:val="0"/>
          <w14:ligatures w14:val="none"/>
        </w:rPr>
        <w:t>Effective AI governance requires collaboration among government agencies, private sector actors, academic institutions, and civil society organisations. Nigeria should establish national AI forums, advisory councils, and public</w:t>
      </w:r>
      <w:r>
        <w:rPr>
          <w:rFonts w:ascii="Times New Roman" w:hAnsi="Times New Roman" w:eastAsia="Times New Roman" w:cs="Times New Roman"/>
          <w:kern w:val="0"/>
          <w14:ligatures w14:val="none"/>
        </w:rPr>
        <w:noBreakHyphen/>
      </w:r>
      <w:r>
        <w:rPr>
          <w:rFonts w:ascii="Times New Roman" w:hAnsi="Times New Roman" w:eastAsia="Times New Roman" w:cs="Times New Roman"/>
          <w:kern w:val="0"/>
          <w14:ligatures w14:val="none"/>
        </w:rPr>
        <w:t>private partnerships to support responsible innovation.</w:t>
      </w:r>
    </w:p>
    <w:p w14:paraId="51654BB7">
      <w:pPr>
        <w:adjustRightInd w:val="0"/>
        <w:snapToGrid w:val="0"/>
        <w:spacing w:after="0" w:line="276" w:lineRule="auto"/>
        <w:jc w:val="both"/>
        <w:rPr>
          <w:rFonts w:ascii="Times New Roman" w:hAnsi="Times New Roman" w:eastAsia="Times New Roman" w:cs="Times New Roman"/>
          <w:kern w:val="0"/>
          <w14:ligatures w14:val="none"/>
        </w:rPr>
      </w:pPr>
    </w:p>
    <w:sectPr>
      <w:headerReference r:id="rId5" w:type="default"/>
      <w:footerReference r:id="rId7" w:type="default"/>
      <w:headerReference r:id="rId6" w:type="even"/>
      <w:footerReference r:id="rId8" w:type="even"/>
      <w:pgSz w:w="11906" w:h="16838"/>
      <w:pgMar w:top="2246" w:right="2549" w:bottom="4320" w:left="25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swiss"/>
    <w:pitch w:val="default"/>
    <w:sig w:usb0="00000000" w:usb1="00000000" w:usb2="00000000" w:usb3="00000000" w:csb0="0000019F" w:csb1="00000000"/>
  </w:font>
  <w:font w:name="游明朝">
    <w:altName w:val="SimSun"/>
    <w:panose1 w:val="00000000000000000000"/>
    <w:charset w:val="86"/>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Yu Gothic Light">
    <w:panose1 w:val="020B03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042403"/>
      <w:docPartObj>
        <w:docPartGallery w:val="AutoText"/>
      </w:docPartObj>
    </w:sdtPr>
    <w:sdtContent>
      <w:p w14:paraId="7F8963B2">
        <w:pPr>
          <w:pStyle w:val="13"/>
          <w:jc w:val="center"/>
        </w:pPr>
        <w:r>
          <w:fldChar w:fldCharType="begin"/>
        </w:r>
        <w:r>
          <w:instrText xml:space="preserve">PAGE   \* MERGEFORMAT</w:instrText>
        </w:r>
        <w:r>
          <w:fldChar w:fldCharType="separate"/>
        </w:r>
        <w:r>
          <w:rPr>
            <w:lang w:val="en-GB"/>
          </w:rPr>
          <w:t>2</w:t>
        </w:r>
        <w:r>
          <w:fldChar w:fldCharType="end"/>
        </w:r>
      </w:p>
    </w:sdtContent>
  </w:sdt>
  <w:p w14:paraId="7AE35B5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E883">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6">
    <w:p>
      <w:pPr>
        <w:spacing w:before="0" w:after="0" w:line="278" w:lineRule="auto"/>
      </w:pPr>
      <w:r>
        <w:separator/>
      </w:r>
    </w:p>
  </w:footnote>
  <w:footnote w:type="continuationSeparator" w:id="97">
    <w:p>
      <w:pPr>
        <w:spacing w:before="0" w:after="0" w:line="278" w:lineRule="auto"/>
      </w:pPr>
      <w:r>
        <w:continuationSeparator/>
      </w:r>
    </w:p>
  </w:footnote>
  <w:footnote w:id="0">
    <w:p w14:paraId="13E85CD0">
      <w:pPr>
        <w:pStyle w:val="15"/>
        <w:rPr>
          <w:lang w:val="en-US"/>
        </w:rPr>
      </w:pPr>
      <w:r>
        <w:rPr>
          <w:rStyle w:val="14"/>
        </w:rPr>
        <w:sym w:font="Symbol" w:char="F02A"/>
      </w:r>
      <w:r>
        <w:t xml:space="preserve"> </w:t>
      </w:r>
      <w:r>
        <w:rPr>
          <w:lang w:val="en-US"/>
        </w:rPr>
        <w:t xml:space="preserve">Lecturer, Faculty of Law, Feritas Uniersity Abuja, PhD Candidate,  </w:t>
      </w:r>
    </w:p>
  </w:footnote>
  <w:footnote w:id="1">
    <w:p w14:paraId="5BD72058">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National Information Technology Development Agency (NITDA), </w:t>
      </w:r>
      <w:r>
        <w:rPr>
          <w:rFonts w:ascii="Times New Roman" w:hAnsi="Times New Roman" w:cs="Times New Roman"/>
          <w:i/>
          <w:iCs/>
        </w:rPr>
        <w:t>National Artificial Intelligence Strategy (Draft)</w:t>
      </w:r>
      <w:r>
        <w:rPr>
          <w:rFonts w:ascii="Times New Roman" w:hAnsi="Times New Roman" w:cs="Times New Roman"/>
        </w:rPr>
        <w:t xml:space="preserve"> (2023).</w:t>
      </w:r>
    </w:p>
  </w:footnote>
  <w:footnote w:id="2">
    <w:p w14:paraId="40EBF5A2">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Nigeria Data Protection Act 2023; Regulation (EU) 2016/679 (General Data Protection Regulation).</w:t>
      </w:r>
    </w:p>
  </w:footnote>
  <w:footnote w:id="3">
    <w:p w14:paraId="07A4D25C">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Cybercrimes (Prohibition, Prevention, etc.) Act 2015.</w:t>
      </w:r>
    </w:p>
  </w:footnote>
  <w:footnote w:id="4">
    <w:p w14:paraId="2F0EE1BA">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Anna Jobin, Marcello Ienca and Effy Vayena, ‘The Global Landscape of AI Ethics Guidelines’ (2019) 1 </w:t>
      </w:r>
      <w:r>
        <w:rPr>
          <w:rFonts w:ascii="Times New Roman" w:hAnsi="Times New Roman" w:cs="Times New Roman"/>
          <w:i/>
          <w:iCs/>
        </w:rPr>
        <w:t>Nature Machine Intelligence</w:t>
      </w:r>
      <w:r>
        <w:rPr>
          <w:rFonts w:ascii="Times New Roman" w:hAnsi="Times New Roman" w:cs="Times New Roman"/>
        </w:rPr>
        <w:t xml:space="preserve"> 389.</w:t>
      </w:r>
    </w:p>
  </w:footnote>
  <w:footnote w:id="5">
    <w:p w14:paraId="4865687D">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European Commission, </w:t>
      </w:r>
      <w:r>
        <w:rPr>
          <w:rFonts w:ascii="Times New Roman" w:hAnsi="Times New Roman" w:cs="Times New Roman"/>
          <w:i/>
          <w:iCs/>
        </w:rPr>
        <w:t>Proposal for a Regulation Laying Down Harmonised Rules on Artificial Intelligence (Artificial Intelligence Act)</w:t>
      </w:r>
      <w:r>
        <w:rPr>
          <w:rFonts w:ascii="Times New Roman" w:hAnsi="Times New Roman" w:cs="Times New Roman"/>
        </w:rPr>
        <w:t xml:space="preserve"> COM(2021) 206 final; OECD, </w:t>
      </w:r>
      <w:r>
        <w:rPr>
          <w:rFonts w:ascii="Times New Roman" w:hAnsi="Times New Roman" w:cs="Times New Roman"/>
          <w:i/>
          <w:iCs/>
        </w:rPr>
        <w:t>OECD Principles on Artificial Intelligence</w:t>
      </w:r>
      <w:r>
        <w:rPr>
          <w:rFonts w:ascii="Times New Roman" w:hAnsi="Times New Roman" w:cs="Times New Roman"/>
        </w:rPr>
        <w:t xml:space="preserve"> (2019); UNESCO, </w:t>
      </w:r>
      <w:r>
        <w:rPr>
          <w:rFonts w:ascii="Times New Roman" w:hAnsi="Times New Roman" w:cs="Times New Roman"/>
          <w:i/>
          <w:iCs/>
        </w:rPr>
        <w:t>Recommendation on the Ethics of Artificial Intelligence</w:t>
      </w:r>
      <w:r>
        <w:rPr>
          <w:rFonts w:ascii="Times New Roman" w:hAnsi="Times New Roman" w:cs="Times New Roman"/>
        </w:rPr>
        <w:t xml:space="preserve"> (2021).</w:t>
      </w:r>
    </w:p>
  </w:footnote>
  <w:footnote w:id="6">
    <w:p w14:paraId="048C264C">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Nigeria Data Protection Act 2023; Cybercrimes (Prohibition, Prevention, etc.) Act 2015; NITDA Act 2007.</w:t>
      </w:r>
    </w:p>
  </w:footnote>
  <w:footnote w:id="7">
    <w:p w14:paraId="36563C56">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Frank Pasquale, </w:t>
      </w:r>
      <w:r>
        <w:rPr>
          <w:rFonts w:ascii="Times New Roman" w:hAnsi="Times New Roman" w:cs="Times New Roman"/>
          <w:i/>
          <w:iCs/>
        </w:rPr>
        <w:t>The Black Box Society</w:t>
      </w:r>
      <w:r>
        <w:rPr>
          <w:rFonts w:ascii="Times New Roman" w:hAnsi="Times New Roman" w:cs="Times New Roman"/>
        </w:rPr>
        <w:t xml:space="preserve"> (Harvard University Press 2015); Solon Barocas and Andrew Selbst, ‘Big Data’s Disparate Impact’ (2016) 104 </w:t>
      </w:r>
      <w:r>
        <w:rPr>
          <w:rFonts w:ascii="Times New Roman" w:hAnsi="Times New Roman" w:cs="Times New Roman"/>
          <w:i/>
          <w:iCs/>
        </w:rPr>
        <w:t>California Law Review</w:t>
      </w:r>
      <w:r>
        <w:rPr>
          <w:rFonts w:ascii="Times New Roman" w:hAnsi="Times New Roman" w:cs="Times New Roman"/>
        </w:rPr>
        <w:t xml:space="preserve"> 671. </w:t>
      </w:r>
    </w:p>
  </w:footnote>
  <w:footnote w:id="8">
    <w:p w14:paraId="11C19F1E">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Nigeria Data Protection Act 2023, ss 24–32</w:t>
      </w:r>
      <w:r>
        <w:rPr>
          <w:rFonts w:ascii="Times New Roman" w:hAnsi="Times New Roman" w:eastAsia="Times New Roman" w:cs="Times New Roman"/>
          <w:kern w:val="0"/>
          <w14:ligatures w14:val="none"/>
        </w:rPr>
        <w:t>.</w:t>
      </w:r>
    </w:p>
  </w:footnote>
  <w:footnote w:id="9">
    <w:p w14:paraId="5283C62C">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Olumide Adeyemi, ‘Automated Decision</w:t>
      </w:r>
      <w:r>
        <w:rPr>
          <w:rFonts w:ascii="Times New Roman" w:hAnsi="Times New Roman" w:cs="Times New Roman"/>
        </w:rPr>
        <w:noBreakHyphen/>
      </w:r>
      <w:r>
        <w:rPr>
          <w:rFonts w:ascii="Times New Roman" w:hAnsi="Times New Roman" w:cs="Times New Roman"/>
        </w:rPr>
        <w:t xml:space="preserve">Making and Due Process in Nigeria’s Financial Sector’ (2022) 14 </w:t>
      </w:r>
      <w:r>
        <w:rPr>
          <w:rFonts w:ascii="Times New Roman" w:hAnsi="Times New Roman" w:cs="Times New Roman"/>
          <w:i/>
          <w:iCs/>
        </w:rPr>
        <w:t>Nigerian Journal of Commercial Law</w:t>
      </w:r>
      <w:r>
        <w:rPr>
          <w:rFonts w:ascii="Times New Roman" w:hAnsi="Times New Roman" w:cs="Times New Roman"/>
        </w:rPr>
        <w:t xml:space="preserve"> 55.</w:t>
      </w:r>
    </w:p>
  </w:footnote>
  <w:footnote w:id="10">
    <w:p w14:paraId="17F5D3D8">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Regulation (EU) 2016/679 (General Data Protection Regulation), art 22</w:t>
      </w:r>
    </w:p>
  </w:footnote>
  <w:footnote w:id="11">
    <w:p w14:paraId="60AA1D02">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Solomon Barocas and Andrew D. Selbst, ‘Big Data’s Disparate Impact’ (2016) 104 </w:t>
      </w:r>
      <w:r>
        <w:rPr>
          <w:rFonts w:ascii="Times New Roman" w:hAnsi="Times New Roman" w:cs="Times New Roman"/>
          <w:i/>
          <w:iCs/>
        </w:rPr>
        <w:t>California Law Review</w:t>
      </w:r>
      <w:r>
        <w:rPr>
          <w:rFonts w:ascii="Times New Roman" w:hAnsi="Times New Roman" w:cs="Times New Roman"/>
        </w:rPr>
        <w:t xml:space="preserve"> 671.</w:t>
      </w:r>
    </w:p>
  </w:footnote>
  <w:footnote w:id="12">
    <w:p w14:paraId="4531B997">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Joy Buolamwini and Timnit Gebru, ‘Gender Shades: Intersectional Accuracy Disparities in Commercial Gender Classification’ (2018) 81 </w:t>
      </w:r>
      <w:r>
        <w:rPr>
          <w:rFonts w:ascii="Times New Roman" w:hAnsi="Times New Roman" w:cs="Times New Roman"/>
          <w:i/>
          <w:iCs/>
        </w:rPr>
        <w:t>Proceedings of Machine Learning Research</w:t>
      </w:r>
      <w:r>
        <w:rPr>
          <w:rFonts w:ascii="Times New Roman" w:hAnsi="Times New Roman" w:cs="Times New Roman"/>
        </w:rPr>
        <w:t xml:space="preserve"> 1.</w:t>
      </w:r>
    </w:p>
  </w:footnote>
  <w:footnote w:id="13">
    <w:p w14:paraId="7B6C8FD2">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Reuben Binns, ‘Fairness in Machine Learning: Lessons from Political Philosophy’ (2018) 81 </w:t>
      </w:r>
      <w:r>
        <w:rPr>
          <w:rFonts w:ascii="Times New Roman" w:hAnsi="Times New Roman" w:cs="Times New Roman"/>
          <w:i/>
          <w:iCs/>
        </w:rPr>
        <w:t>Proceedings of Machine Learning Research</w:t>
      </w:r>
      <w:r>
        <w:rPr>
          <w:rFonts w:ascii="Times New Roman" w:hAnsi="Times New Roman" w:cs="Times New Roman"/>
        </w:rPr>
        <w:t xml:space="preserve"> 149.</w:t>
      </w:r>
    </w:p>
  </w:footnote>
  <w:footnote w:id="14">
    <w:p w14:paraId="08FC969F">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Constitution of the Federal Republic of Nigeria 1999 (as amended), s 42.</w:t>
      </w:r>
    </w:p>
  </w:footnote>
  <w:footnote w:id="15">
    <w:p w14:paraId="3C4FDD47">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Frank Pasquale, </w:t>
      </w:r>
      <w:r>
        <w:rPr>
          <w:rFonts w:ascii="Times New Roman" w:hAnsi="Times New Roman" w:eastAsia="Times New Roman" w:cs="Times New Roman"/>
          <w:i/>
          <w:iCs/>
          <w:kern w:val="0"/>
          <w14:ligatures w14:val="none"/>
        </w:rPr>
        <w:t>The Black Box Society</w:t>
      </w:r>
      <w:r>
        <w:rPr>
          <w:rFonts w:ascii="Times New Roman" w:hAnsi="Times New Roman" w:eastAsia="Times New Roman" w:cs="Times New Roman"/>
          <w:kern w:val="0"/>
          <w14:ligatures w14:val="none"/>
        </w:rPr>
        <w:t xml:space="preserve"> (Harvard University Press 2015).</w:t>
      </w:r>
    </w:p>
  </w:footnote>
  <w:footnote w:id="16">
    <w:p w14:paraId="43E9A5D0">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Constitution of the Federal Republic of Nigeria 1999 (as amended), s 36.</w:t>
      </w:r>
    </w:p>
  </w:footnote>
  <w:footnote w:id="17">
    <w:p w14:paraId="15BCBF8B">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Margot Kaminski, ‘The Right to Explanation, Explained’ (2019) 34 </w:t>
      </w:r>
      <w:r>
        <w:rPr>
          <w:rFonts w:ascii="Times New Roman" w:hAnsi="Times New Roman" w:cs="Times New Roman"/>
          <w:i/>
          <w:iCs/>
        </w:rPr>
        <w:t>Berkeley Technology Law Journal</w:t>
      </w:r>
      <w:r>
        <w:rPr>
          <w:rFonts w:ascii="Times New Roman" w:hAnsi="Times New Roman" w:cs="Times New Roman"/>
        </w:rPr>
        <w:t xml:space="preserve"> 189.</w:t>
      </w:r>
    </w:p>
  </w:footnote>
  <w:footnote w:id="18">
    <w:p w14:paraId="3E8AD20B">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Oliver Gurney, ‘Crashing into the Unknown: An Examination of Crash</w:t>
      </w:r>
      <w:r>
        <w:rPr>
          <w:rFonts w:ascii="Times New Roman" w:hAnsi="Times New Roman" w:cs="Times New Roman"/>
        </w:rPr>
        <w:noBreakHyphen/>
      </w:r>
      <w:r>
        <w:rPr>
          <w:rFonts w:ascii="Times New Roman" w:hAnsi="Times New Roman" w:cs="Times New Roman"/>
        </w:rPr>
        <w:t xml:space="preserve">Optimization Algorithms Through the Lens of Tort Law’ (2013) 5 </w:t>
      </w:r>
      <w:r>
        <w:rPr>
          <w:rFonts w:ascii="Times New Roman" w:hAnsi="Times New Roman" w:cs="Times New Roman"/>
          <w:i/>
          <w:iCs/>
        </w:rPr>
        <w:t>Washington Journal of Law, Technology &amp; Arts</w:t>
      </w:r>
      <w:r>
        <w:rPr>
          <w:rFonts w:ascii="Times New Roman" w:hAnsi="Times New Roman" w:cs="Times New Roman"/>
        </w:rPr>
        <w:t xml:space="preserve"> 1.</w:t>
      </w:r>
    </w:p>
  </w:footnote>
  <w:footnote w:id="19">
    <w:p w14:paraId="7B9ED121">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Ian </w:t>
      </w:r>
      <w:r>
        <w:rPr>
          <w:rFonts w:ascii="Times New Roman" w:hAnsi="Times New Roman" w:eastAsia="Times New Roman" w:cs="Times New Roman"/>
          <w:kern w:val="0"/>
          <w14:ligatures w14:val="none"/>
        </w:rPr>
        <w:t>Goodfellow and others, ‘Explaining and Harnessing Adversarial Examples’ (2015) https://arxiv.org/abs/1412.6572 accessed 12 April 2026.</w:t>
      </w:r>
    </w:p>
  </w:footnote>
  <w:footnote w:id="20">
    <w:p w14:paraId="4ECB19E7">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Luciano Floridi and Josh Cowls, ‘A Unified Framework of Five Principles for AI in Society’ (2019) 5 </w:t>
      </w:r>
      <w:r>
        <w:rPr>
          <w:rFonts w:ascii="Times New Roman" w:hAnsi="Times New Roman" w:eastAsia="Times New Roman" w:cs="Times New Roman"/>
          <w:i/>
          <w:iCs/>
          <w:kern w:val="0"/>
          <w14:ligatures w14:val="none"/>
        </w:rPr>
        <w:t>Harvard Data Science Review</w:t>
      </w:r>
      <w:r>
        <w:rPr>
          <w:rFonts w:ascii="Times New Roman" w:hAnsi="Times New Roman" w:eastAsia="Times New Roman" w:cs="Times New Roman"/>
          <w:kern w:val="0"/>
          <w14:ligatures w14:val="none"/>
        </w:rPr>
        <w:t xml:space="preserve"> 1.</w:t>
      </w:r>
    </w:p>
  </w:footnote>
  <w:footnote w:id="21">
    <w:p w14:paraId="36C23080">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Floridi and Cowls</w:t>
      </w:r>
      <w:r>
        <w:rPr>
          <w:rFonts w:ascii="Times New Roman" w:hAnsi="Times New Roman" w:cs="Times New Roman"/>
        </w:rPr>
        <w:t>, (n 20)</w:t>
      </w:r>
    </w:p>
  </w:footnote>
  <w:footnote w:id="22">
    <w:p w14:paraId="21034924">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UNESCO, </w:t>
      </w:r>
      <w:r>
        <w:rPr>
          <w:rFonts w:ascii="Times New Roman" w:hAnsi="Times New Roman" w:eastAsia="Times New Roman" w:cs="Times New Roman"/>
          <w:i/>
          <w:iCs/>
          <w:kern w:val="0"/>
          <w14:ligatures w14:val="none"/>
        </w:rPr>
        <w:t>Recommendation on the Ethics of Artificial Intelligence</w:t>
      </w:r>
      <w:r>
        <w:rPr>
          <w:rFonts w:ascii="Times New Roman" w:hAnsi="Times New Roman" w:eastAsia="Times New Roman" w:cs="Times New Roman"/>
          <w:kern w:val="0"/>
          <w14:ligatures w14:val="none"/>
        </w:rPr>
        <w:t xml:space="preserve"> (2021).</w:t>
      </w:r>
    </w:p>
  </w:footnote>
  <w:footnote w:id="23">
    <w:p w14:paraId="079F32E1">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Floridi and Cowls (20).</w:t>
      </w:r>
    </w:p>
  </w:footnote>
  <w:footnote w:id="24">
    <w:p w14:paraId="70813844">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UNESCO (n 22).</w:t>
      </w:r>
    </w:p>
  </w:footnote>
  <w:footnote w:id="25">
    <w:p w14:paraId="7C8FAC1E">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OECD, </w:t>
      </w:r>
      <w:r>
        <w:rPr>
          <w:rFonts w:ascii="Times New Roman" w:hAnsi="Times New Roman" w:eastAsia="Times New Roman" w:cs="Times New Roman"/>
          <w:i/>
          <w:iCs/>
          <w:kern w:val="0"/>
          <w14:ligatures w14:val="none"/>
        </w:rPr>
        <w:t>Principles on Artificial Intelligence</w:t>
      </w:r>
      <w:r>
        <w:rPr>
          <w:rFonts w:ascii="Times New Roman" w:hAnsi="Times New Roman" w:eastAsia="Times New Roman" w:cs="Times New Roman"/>
          <w:kern w:val="0"/>
          <w14:ligatures w14:val="none"/>
        </w:rPr>
        <w:t xml:space="preserve"> (2019).</w:t>
      </w:r>
    </w:p>
  </w:footnote>
  <w:footnote w:id="26">
    <w:p w14:paraId="6F215B35">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L Selbst and J Powles, ‘Meaningful Information and the Right to Explanation’ (2017) 7 </w:t>
      </w:r>
      <w:r>
        <w:rPr>
          <w:rFonts w:ascii="Times New Roman" w:hAnsi="Times New Roman" w:cs="Times New Roman"/>
          <w:i/>
          <w:iCs/>
        </w:rPr>
        <w:t>International Data Privacy Law</w:t>
      </w:r>
      <w:r>
        <w:rPr>
          <w:rFonts w:ascii="Times New Roman" w:hAnsi="Times New Roman" w:cs="Times New Roman"/>
        </w:rPr>
        <w:t xml:space="preserve"> 233.</w:t>
      </w:r>
    </w:p>
  </w:footnote>
  <w:footnote w:id="27">
    <w:p w14:paraId="3BC1B7FA">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Barocas and Selbst (n 9).</w:t>
      </w:r>
    </w:p>
  </w:footnote>
  <w:footnote w:id="28">
    <w:p w14:paraId="77FAB635">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Jobin, Ienca and Vayena (n 4).</w:t>
      </w:r>
    </w:p>
  </w:footnote>
  <w:footnote w:id="29">
    <w:p w14:paraId="46C61CF8">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McKinsey Global Institute, </w:t>
      </w:r>
      <w:r>
        <w:rPr>
          <w:rFonts w:ascii="Times New Roman" w:hAnsi="Times New Roman" w:eastAsia="Times New Roman" w:cs="Times New Roman"/>
          <w:i/>
          <w:iCs/>
          <w:kern w:val="0"/>
          <w14:ligatures w14:val="none"/>
        </w:rPr>
        <w:t>Jobs Lost, Jobs Gained: Workforce Transitions in a Time of Automation</w:t>
      </w:r>
      <w:r>
        <w:rPr>
          <w:rFonts w:ascii="Times New Roman" w:hAnsi="Times New Roman" w:eastAsia="Times New Roman" w:cs="Times New Roman"/>
          <w:kern w:val="0"/>
          <w14:ligatures w14:val="none"/>
        </w:rPr>
        <w:t xml:space="preserve"> (2017).</w:t>
      </w:r>
    </w:p>
  </w:footnote>
  <w:footnote w:id="30">
    <w:p w14:paraId="71E2FC24">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World Economic Forum, </w:t>
      </w:r>
      <w:r>
        <w:rPr>
          <w:rFonts w:ascii="Times New Roman" w:hAnsi="Times New Roman" w:eastAsia="Times New Roman" w:cs="Times New Roman"/>
          <w:i/>
          <w:iCs/>
          <w:kern w:val="0"/>
          <w14:ligatures w14:val="none"/>
        </w:rPr>
        <w:t>The Future of Jobs Report</w:t>
      </w:r>
      <w:r>
        <w:rPr>
          <w:rFonts w:ascii="Times New Roman" w:hAnsi="Times New Roman" w:eastAsia="Times New Roman" w:cs="Times New Roman"/>
          <w:kern w:val="0"/>
          <w14:ligatures w14:val="none"/>
        </w:rPr>
        <w:t xml:space="preserve"> (2023).</w:t>
      </w:r>
    </w:p>
  </w:footnote>
  <w:footnote w:id="31">
    <w:p w14:paraId="2E1D3512">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Amnesty International, </w:t>
      </w:r>
      <w:r>
        <w:rPr>
          <w:rFonts w:ascii="Times New Roman" w:hAnsi="Times New Roman" w:eastAsia="Times New Roman" w:cs="Times New Roman"/>
          <w:i/>
          <w:iCs/>
          <w:kern w:val="0"/>
          <w14:ligatures w14:val="none"/>
        </w:rPr>
        <w:t>Nigeria: Digital Surveillance and Human Rights</w:t>
      </w:r>
      <w:r>
        <w:rPr>
          <w:rFonts w:ascii="Times New Roman" w:hAnsi="Times New Roman" w:eastAsia="Times New Roman" w:cs="Times New Roman"/>
          <w:kern w:val="0"/>
          <w14:ligatures w14:val="none"/>
        </w:rPr>
        <w:t xml:space="preserve"> (2021).</w:t>
      </w:r>
    </w:p>
  </w:footnote>
  <w:footnote w:id="32">
    <w:p w14:paraId="28FCA3AE">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UN Human Rights Council, </w:t>
      </w:r>
      <w:r>
        <w:rPr>
          <w:rFonts w:ascii="Times New Roman" w:hAnsi="Times New Roman" w:eastAsia="Times New Roman" w:cs="Times New Roman"/>
          <w:i/>
          <w:iCs/>
          <w:kern w:val="0"/>
          <w14:ligatures w14:val="none"/>
        </w:rPr>
        <w:t>Guiding Principles on Business and Human Rights</w:t>
      </w:r>
      <w:r>
        <w:rPr>
          <w:rFonts w:ascii="Times New Roman" w:hAnsi="Times New Roman" w:eastAsia="Times New Roman" w:cs="Times New Roman"/>
          <w:kern w:val="0"/>
          <w14:ligatures w14:val="none"/>
        </w:rPr>
        <w:t xml:space="preserve"> (2011).</w:t>
      </w:r>
    </w:p>
  </w:footnote>
  <w:footnote w:id="33">
    <w:p w14:paraId="4365009A">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European Commission, </w:t>
      </w:r>
      <w:r>
        <w:rPr>
          <w:rFonts w:ascii="Times New Roman" w:hAnsi="Times New Roman" w:cs="Times New Roman"/>
          <w:i/>
          <w:iCs/>
        </w:rPr>
        <w:t>Artificial Intelligence Act</w:t>
      </w:r>
      <w:r>
        <w:rPr>
          <w:rFonts w:ascii="Times New Roman" w:hAnsi="Times New Roman" w:cs="Times New Roman"/>
        </w:rPr>
        <w:t xml:space="preserve"> (2021); White House, </w:t>
      </w:r>
      <w:r>
        <w:rPr>
          <w:rFonts w:ascii="Times New Roman" w:hAnsi="Times New Roman" w:cs="Times New Roman"/>
          <w:i/>
          <w:iCs/>
        </w:rPr>
        <w:t>Blueprint for an AI Bill of Rights</w:t>
      </w:r>
      <w:r>
        <w:rPr>
          <w:rFonts w:ascii="Times New Roman" w:hAnsi="Times New Roman" w:cs="Times New Roman"/>
        </w:rPr>
        <w:t xml:space="preserve"> (2022); UK Government, </w:t>
      </w:r>
      <w:r>
        <w:rPr>
          <w:rFonts w:ascii="Times New Roman" w:hAnsi="Times New Roman" w:cs="Times New Roman"/>
          <w:i/>
          <w:iCs/>
        </w:rPr>
        <w:t>AI Regulation Policy Paper</w:t>
      </w:r>
      <w:r>
        <w:rPr>
          <w:rFonts w:ascii="Times New Roman" w:hAnsi="Times New Roman" w:cs="Times New Roman"/>
        </w:rPr>
        <w:t xml:space="preserve"> (2023).</w:t>
      </w:r>
    </w:p>
  </w:footnote>
  <w:footnote w:id="34">
    <w:p w14:paraId="14D4EDCA">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OECD (25).</w:t>
      </w:r>
    </w:p>
  </w:footnote>
  <w:footnote w:id="35">
    <w:p w14:paraId="206F0E1F">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European Commission, </w:t>
      </w:r>
      <w:r>
        <w:rPr>
          <w:rFonts w:ascii="Times New Roman" w:hAnsi="Times New Roman" w:eastAsia="Times New Roman" w:cs="Times New Roman"/>
          <w:i/>
          <w:iCs/>
          <w:kern w:val="0"/>
          <w14:ligatures w14:val="none"/>
        </w:rPr>
        <w:t>Artificial Intelligence Act</w:t>
      </w:r>
      <w:r>
        <w:rPr>
          <w:rFonts w:ascii="Times New Roman" w:hAnsi="Times New Roman" w:eastAsia="Times New Roman" w:cs="Times New Roman"/>
          <w:kern w:val="0"/>
          <w14:ligatures w14:val="none"/>
        </w:rPr>
        <w:t xml:space="preserve"> (2021).</w:t>
      </w:r>
    </w:p>
  </w:footnote>
  <w:footnote w:id="36">
    <w:p w14:paraId="014DAEB5">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OECD (n 5).</w:t>
      </w:r>
    </w:p>
  </w:footnote>
  <w:footnote w:id="37">
    <w:p w14:paraId="60622D16">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UNESCO (n 5).</w:t>
      </w:r>
    </w:p>
  </w:footnote>
  <w:footnote w:id="38">
    <w:p w14:paraId="77BBF1AA">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White House, </w:t>
      </w:r>
      <w:r>
        <w:rPr>
          <w:rFonts w:ascii="Times New Roman" w:hAnsi="Times New Roman" w:cs="Times New Roman"/>
          <w:i/>
          <w:iCs/>
        </w:rPr>
        <w:t>Blueprint for an AI Bill of Rights</w:t>
      </w:r>
      <w:r>
        <w:rPr>
          <w:rFonts w:ascii="Times New Roman" w:hAnsi="Times New Roman" w:cs="Times New Roman"/>
        </w:rPr>
        <w:t xml:space="preserve"> (2022).</w:t>
      </w:r>
    </w:p>
  </w:footnote>
  <w:footnote w:id="39">
    <w:p w14:paraId="7D823F54">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UK Government, </w:t>
      </w:r>
      <w:r>
        <w:rPr>
          <w:rFonts w:ascii="Times New Roman" w:hAnsi="Times New Roman" w:eastAsia="Times New Roman" w:cs="Times New Roman"/>
          <w:i/>
          <w:iCs/>
          <w:kern w:val="0"/>
          <w14:ligatures w14:val="none"/>
        </w:rPr>
        <w:t>AI Regulation Policy Paper</w:t>
      </w:r>
      <w:r>
        <w:rPr>
          <w:rFonts w:ascii="Times New Roman" w:hAnsi="Times New Roman" w:eastAsia="Times New Roman" w:cs="Times New Roman"/>
          <w:kern w:val="0"/>
          <w14:ligatures w14:val="none"/>
        </w:rPr>
        <w:t xml:space="preserve"> (2023).</w:t>
      </w:r>
    </w:p>
  </w:footnote>
  <w:footnote w:id="40">
    <w:p w14:paraId="70657238">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Nigeria Data Protection Act 2023; NITDA Act 2007; Cybercrimes (Prohibition, Prevention, etc.) Act 2015.</w:t>
      </w:r>
    </w:p>
  </w:footnote>
  <w:footnote w:id="41">
    <w:p w14:paraId="7EDBBA16">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NITDA, </w:t>
      </w:r>
      <w:r>
        <w:rPr>
          <w:rFonts w:ascii="Times New Roman" w:hAnsi="Times New Roman" w:cs="Times New Roman"/>
          <w:i/>
          <w:iCs/>
        </w:rPr>
        <w:t>Annual Report</w:t>
      </w:r>
      <w:r>
        <w:rPr>
          <w:rFonts w:ascii="Times New Roman" w:hAnsi="Times New Roman" w:cs="Times New Roman"/>
        </w:rPr>
        <w:t xml:space="preserve"> (2022).</w:t>
      </w:r>
    </w:p>
  </w:footnote>
  <w:footnote w:id="42">
    <w:p w14:paraId="45594B10">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Nigeria Data Protection Act 2023; NITDA Act 2007; Cybercrimes Act 2015.</w:t>
      </w:r>
    </w:p>
  </w:footnote>
  <w:footnote w:id="43">
    <w:p w14:paraId="0F078290">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NITDA, </w:t>
      </w:r>
      <w:r>
        <w:rPr>
          <w:rFonts w:ascii="Times New Roman" w:hAnsi="Times New Roman" w:cs="Times New Roman"/>
          <w:i/>
          <w:iCs/>
        </w:rPr>
        <w:t>Annual Report</w:t>
      </w:r>
      <w:r>
        <w:rPr>
          <w:rFonts w:ascii="Times New Roman" w:hAnsi="Times New Roman" w:cs="Times New Roman"/>
        </w:rPr>
        <w:t xml:space="preserve"> (2022).</w:t>
      </w:r>
    </w:p>
  </w:footnote>
  <w:footnote w:id="44">
    <w:p w14:paraId="0E5D5E4B">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 xml:space="preserve">L Olayemi, ‘The Case for an AI Governance Act in Nigeria’ (2023) 11 </w:t>
      </w:r>
      <w:r>
        <w:rPr>
          <w:rFonts w:ascii="Times New Roman" w:hAnsi="Times New Roman" w:eastAsia="Times New Roman" w:cs="Times New Roman"/>
          <w:i/>
          <w:iCs/>
          <w:kern w:val="0"/>
          <w14:ligatures w14:val="none"/>
        </w:rPr>
        <w:t>Nigerian Journal of Technology Law</w:t>
      </w:r>
      <w:r>
        <w:rPr>
          <w:rFonts w:ascii="Times New Roman" w:hAnsi="Times New Roman" w:eastAsia="Times New Roman" w:cs="Times New Roman"/>
          <w:kern w:val="0"/>
          <w14:ligatures w14:val="none"/>
        </w:rPr>
        <w:t xml:space="preserve"> 77.</w:t>
      </w:r>
    </w:p>
  </w:footnote>
  <w:footnote w:id="45">
    <w:p w14:paraId="19C89985">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National Bureau of Statistics, </w:t>
      </w:r>
      <w:r>
        <w:rPr>
          <w:rFonts w:ascii="Times New Roman" w:hAnsi="Times New Roman" w:cs="Times New Roman"/>
          <w:i/>
          <w:iCs/>
        </w:rPr>
        <w:t>Digital Literacy Survey</w:t>
      </w:r>
      <w:r>
        <w:rPr>
          <w:rFonts w:ascii="Times New Roman" w:hAnsi="Times New Roman" w:cs="Times New Roman"/>
        </w:rPr>
        <w:t xml:space="preserve"> (2022).</w:t>
      </w:r>
    </w:p>
  </w:footnote>
  <w:footnote w:id="46">
    <w:p w14:paraId="72455243">
      <w:pPr>
        <w:pStyle w:val="15"/>
        <w:rPr>
          <w:rFonts w:ascii="Times New Roman" w:hAnsi="Times New Roman" w:cs="Times New Roman"/>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OECD (25).</w:t>
      </w:r>
    </w:p>
  </w:footnote>
  <w:footnote w:id="47">
    <w:p w14:paraId="68DF2570">
      <w:pPr>
        <w:pStyle w:val="15"/>
        <w:rPr>
          <w:rFonts w:ascii="Times New Roman" w:hAnsi="Times New Roman" w:cs="Times New Roman"/>
          <w:lang w:val="en-US"/>
        </w:rPr>
      </w:pPr>
      <w:r>
        <w:rPr>
          <w:rStyle w:val="14"/>
          <w:rFonts w:ascii="Times New Roman" w:hAnsi="Times New Roman" w:cs="Times New Roman"/>
        </w:rPr>
        <w:footnoteRef/>
      </w:r>
      <w:r>
        <w:rPr>
          <w:rFonts w:ascii="Times New Roman" w:hAnsi="Times New Roman" w:cs="Times New Roman"/>
        </w:rPr>
        <w:t xml:space="preserve"> </w:t>
      </w:r>
      <w:r>
        <w:rPr>
          <w:rFonts w:ascii="Times New Roman" w:hAnsi="Times New Roman" w:eastAsia="Times New Roman" w:cs="Times New Roman"/>
          <w:kern w:val="0"/>
          <w14:ligatures w14:val="none"/>
        </w:rPr>
        <w:t>UNESCO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21A2F">
    <w:pPr>
      <w:spacing w:after="0" w:line="240" w:lineRule="auto"/>
      <w:jc w:val="center"/>
      <w:rPr>
        <w:rFonts w:hint="default" w:ascii="Times New Roman" w:hAnsi="Times New Roman"/>
        <w:sz w:val="20"/>
        <w:szCs w:val="20"/>
        <w:lang w:val="en-US"/>
      </w:rPr>
    </w:pPr>
    <w:bookmarkStart w:id="4" w:name="_GoBack"/>
    <w:r>
      <w:rPr>
        <w:rFonts w:ascii="Times New Roman" w:hAnsi="Times New Roman"/>
        <w:i/>
        <w:sz w:val="20"/>
        <w:szCs w:val="20"/>
      </w:rPr>
      <w:t xml:space="preserve">African Journal of Legal Research </w:t>
    </w:r>
    <w:r>
      <w:rPr>
        <w:rFonts w:ascii="Times New Roman" w:hAnsi="Times New Roman"/>
        <w:sz w:val="20"/>
        <w:szCs w:val="20"/>
      </w:rPr>
      <w:t xml:space="preserve">[AJLR] (2026) Vol. </w:t>
    </w:r>
    <w:r>
      <w:rPr>
        <w:rFonts w:ascii="Times New Roman" w:hAnsi="Times New Roman"/>
      </w:rPr>
      <w:t>4</w:t>
    </w:r>
    <w:r>
      <w:rPr>
        <w:rFonts w:ascii="Times New Roman" w:hAnsi="Times New Roman"/>
        <w:sz w:val="20"/>
        <w:szCs w:val="20"/>
      </w:rPr>
      <w:t xml:space="preserve">, No </w:t>
    </w:r>
    <w:r>
      <w:rPr>
        <w:rFonts w:hint="default" w:ascii="Times New Roman" w:hAnsi="Times New Roman"/>
        <w:sz w:val="20"/>
        <w:szCs w:val="20"/>
        <w:lang w:val="en-US"/>
      </w:rPr>
      <w:t>3</w:t>
    </w:r>
  </w:p>
  <w:p w14:paraId="7F89259D">
    <w:pPr>
      <w:pStyle w:val="16"/>
      <w:jc w:val="center"/>
    </w:pPr>
    <w:bookmarkStart w:id="0" w:name="_Hlk223082291"/>
    <w:bookmarkStart w:id="1" w:name="_Hlk223082282"/>
    <w:bookmarkStart w:id="2" w:name="_Hlk223082290"/>
    <w:bookmarkStart w:id="3" w:name="_Hlk223082283"/>
    <w:r>
      <w:fldChar w:fldCharType="begin"/>
    </w:r>
    <w:r>
      <w:instrText xml:space="preserve"> HYPERLINK "https://africanjournaloflegalresearch.com" </w:instrText>
    </w:r>
    <w:r>
      <w:fldChar w:fldCharType="separate"/>
    </w:r>
    <w:r>
      <w:rPr>
        <w:rFonts w:ascii="Times New Roman" w:hAnsi="Times New Roman"/>
        <w:sz w:val="20"/>
        <w:szCs w:val="20"/>
      </w:rPr>
      <w:t>https://africanjournaloflegalresearch.com</w:t>
    </w:r>
    <w:r>
      <w:rPr>
        <w:rFonts w:ascii="Times New Roman" w:hAnsi="Times New Roman"/>
        <w:sz w:val="20"/>
        <w:szCs w:val="20"/>
      </w:rPr>
      <w:fldChar w:fldCharType="end"/>
    </w:r>
    <w:r>
      <w:rPr>
        <w:rFonts w:ascii="Times New Roman" w:hAnsi="Times New Roman"/>
        <w:sz w:val="20"/>
        <w:szCs w:val="20"/>
      </w:rPr>
      <w:t xml:space="preserve"> [ISSN: 1595 – 5966]</w:t>
    </w:r>
    <w:bookmarkEnd w:id="0"/>
    <w:bookmarkEnd w:id="1"/>
    <w:bookmarkEnd w:id="2"/>
    <w:bookmarkEnd w:id="3"/>
  </w:p>
  <w:bookmarkEnd w:i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C0060">
    <w:pPr>
      <w:adjustRightInd w:val="0"/>
      <w:snapToGrid w:val="0"/>
      <w:spacing w:after="0" w:line="276" w:lineRule="auto"/>
      <w:jc w:val="left"/>
      <w:outlineLvl w:val="0"/>
      <w:rPr>
        <w:rFonts w:ascii="Times New Roman" w:hAnsi="Times New Roman" w:eastAsia="Times New Roman" w:cs="Times New Roman"/>
        <w:b w:val="0"/>
        <w:bCs w:val="0"/>
        <w:kern w:val="36"/>
        <w:sz w:val="20"/>
        <w:szCs w:val="20"/>
        <w:lang w:val="en-US"/>
        <w14:ligatures w14:val="none"/>
      </w:rPr>
    </w:pPr>
    <w:r>
      <w:rPr>
        <w:rFonts w:hint="default" w:ascii="Times New Roman" w:hAnsi="Times New Roman" w:eastAsia="Times New Roman" w:cs="Times New Roman"/>
        <w:b w:val="0"/>
        <w:bCs w:val="0"/>
        <w:kern w:val="36"/>
        <w:sz w:val="20"/>
        <w:szCs w:val="20"/>
        <w:lang w:val="en-US"/>
        <w14:ligatures w14:val="none"/>
      </w:rPr>
      <w:t xml:space="preserve">BAP Folorunso: </w:t>
    </w:r>
    <w:r>
      <w:rPr>
        <w:rFonts w:ascii="Times New Roman" w:hAnsi="Times New Roman" w:eastAsia="Times New Roman" w:cs="Times New Roman"/>
        <w:b w:val="0"/>
        <w:bCs w:val="0"/>
        <w:kern w:val="36"/>
        <w:sz w:val="20"/>
        <w:szCs w:val="20"/>
        <w14:ligatures w14:val="none"/>
      </w:rPr>
      <w:t>Artificial Intelligence In Nigeria: Legal And Ethical Implications For A Developing Digital State</w:t>
    </w:r>
  </w:p>
  <w:p w14:paraId="19F6D7E2">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evenAndOddHeaders w:val="1"/>
  <w:characterSpacingControl w:val="doNotCompress"/>
  <w:footnotePr>
    <w:footnote w:id="96"/>
    <w:footnote w:id="9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C8C"/>
    <w:rsid w:val="0000185E"/>
    <w:rsid w:val="000123FE"/>
    <w:rsid w:val="00036762"/>
    <w:rsid w:val="00076043"/>
    <w:rsid w:val="000776C2"/>
    <w:rsid w:val="000A3B7D"/>
    <w:rsid w:val="000B7E9C"/>
    <w:rsid w:val="000C462E"/>
    <w:rsid w:val="00112C6A"/>
    <w:rsid w:val="00153FCC"/>
    <w:rsid w:val="001627CE"/>
    <w:rsid w:val="001B7B06"/>
    <w:rsid w:val="001E3EF5"/>
    <w:rsid w:val="001E708D"/>
    <w:rsid w:val="001F53DD"/>
    <w:rsid w:val="00230A74"/>
    <w:rsid w:val="00287889"/>
    <w:rsid w:val="002A0BB7"/>
    <w:rsid w:val="002E4B38"/>
    <w:rsid w:val="002F596F"/>
    <w:rsid w:val="003602B7"/>
    <w:rsid w:val="00372AD4"/>
    <w:rsid w:val="003975F6"/>
    <w:rsid w:val="003C124B"/>
    <w:rsid w:val="003F3877"/>
    <w:rsid w:val="003F4397"/>
    <w:rsid w:val="004550CE"/>
    <w:rsid w:val="00471776"/>
    <w:rsid w:val="00473371"/>
    <w:rsid w:val="0049210B"/>
    <w:rsid w:val="004C6F4A"/>
    <w:rsid w:val="004D2E07"/>
    <w:rsid w:val="004E6D3A"/>
    <w:rsid w:val="004F7DEB"/>
    <w:rsid w:val="005124AF"/>
    <w:rsid w:val="005332F0"/>
    <w:rsid w:val="0054483F"/>
    <w:rsid w:val="00554438"/>
    <w:rsid w:val="00557A70"/>
    <w:rsid w:val="00567CE8"/>
    <w:rsid w:val="00572D9A"/>
    <w:rsid w:val="00582341"/>
    <w:rsid w:val="005842F0"/>
    <w:rsid w:val="005A2742"/>
    <w:rsid w:val="005A49F2"/>
    <w:rsid w:val="005A756F"/>
    <w:rsid w:val="005B22B1"/>
    <w:rsid w:val="00615DBC"/>
    <w:rsid w:val="00653F38"/>
    <w:rsid w:val="006558B3"/>
    <w:rsid w:val="00660C8C"/>
    <w:rsid w:val="006679D1"/>
    <w:rsid w:val="00671663"/>
    <w:rsid w:val="00681D7B"/>
    <w:rsid w:val="00694C94"/>
    <w:rsid w:val="006C2789"/>
    <w:rsid w:val="006D0F06"/>
    <w:rsid w:val="006F6278"/>
    <w:rsid w:val="0071702A"/>
    <w:rsid w:val="007367F8"/>
    <w:rsid w:val="00747931"/>
    <w:rsid w:val="007818E9"/>
    <w:rsid w:val="007909B3"/>
    <w:rsid w:val="007A5F07"/>
    <w:rsid w:val="007A74AA"/>
    <w:rsid w:val="007B656F"/>
    <w:rsid w:val="0084295C"/>
    <w:rsid w:val="00845D18"/>
    <w:rsid w:val="00897D13"/>
    <w:rsid w:val="008E27A1"/>
    <w:rsid w:val="00915904"/>
    <w:rsid w:val="00934C4C"/>
    <w:rsid w:val="00967D6D"/>
    <w:rsid w:val="0097095F"/>
    <w:rsid w:val="00993675"/>
    <w:rsid w:val="009A4800"/>
    <w:rsid w:val="009C7C90"/>
    <w:rsid w:val="009E1001"/>
    <w:rsid w:val="00A032A3"/>
    <w:rsid w:val="00A07199"/>
    <w:rsid w:val="00A34B0E"/>
    <w:rsid w:val="00A71A13"/>
    <w:rsid w:val="00AC5B50"/>
    <w:rsid w:val="00AC781E"/>
    <w:rsid w:val="00B360AD"/>
    <w:rsid w:val="00B52923"/>
    <w:rsid w:val="00B679DD"/>
    <w:rsid w:val="00B71870"/>
    <w:rsid w:val="00B85A4E"/>
    <w:rsid w:val="00B86CB2"/>
    <w:rsid w:val="00BB42AF"/>
    <w:rsid w:val="00BC0938"/>
    <w:rsid w:val="00BE3D07"/>
    <w:rsid w:val="00BE52B7"/>
    <w:rsid w:val="00BE7BC6"/>
    <w:rsid w:val="00BF5C53"/>
    <w:rsid w:val="00C00712"/>
    <w:rsid w:val="00C24D01"/>
    <w:rsid w:val="00C9065D"/>
    <w:rsid w:val="00C91451"/>
    <w:rsid w:val="00CC0939"/>
    <w:rsid w:val="00CC7ECD"/>
    <w:rsid w:val="00CE21E3"/>
    <w:rsid w:val="00CE609F"/>
    <w:rsid w:val="00D10827"/>
    <w:rsid w:val="00D5743E"/>
    <w:rsid w:val="00D63BED"/>
    <w:rsid w:val="00D91C81"/>
    <w:rsid w:val="00D955CD"/>
    <w:rsid w:val="00DD0D7E"/>
    <w:rsid w:val="00DD206D"/>
    <w:rsid w:val="00DF3186"/>
    <w:rsid w:val="00EB6D21"/>
    <w:rsid w:val="00EE38C4"/>
    <w:rsid w:val="00EE3E55"/>
    <w:rsid w:val="00EF12DF"/>
    <w:rsid w:val="00F52FA2"/>
    <w:rsid w:val="00F556D5"/>
    <w:rsid w:val="00F55A93"/>
    <w:rsid w:val="00F757FA"/>
    <w:rsid w:val="00F91C02"/>
    <w:rsid w:val="00FA1B5F"/>
    <w:rsid w:val="00FA293A"/>
    <w:rsid w:val="00FA30D5"/>
    <w:rsid w:val="00FA6015"/>
    <w:rsid w:val="00FC0A4D"/>
    <w:rsid w:val="00FC1805"/>
    <w:rsid w:val="59FD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eastAsia="ja-JP"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1"/>
    <w:unhideWhenUsed/>
    <w:qFormat/>
    <w:uiPriority w:val="99"/>
    <w:pPr>
      <w:tabs>
        <w:tab w:val="center" w:pos="4513"/>
        <w:tab w:val="right" w:pos="9026"/>
      </w:tabs>
      <w:spacing w:after="0" w:line="240" w:lineRule="auto"/>
    </w:pPr>
  </w:style>
  <w:style w:type="character" w:styleId="14">
    <w:name w:val="footnote reference"/>
    <w:basedOn w:val="11"/>
    <w:semiHidden/>
    <w:unhideWhenUsed/>
    <w:uiPriority w:val="99"/>
    <w:rPr>
      <w:vertAlign w:val="superscript"/>
    </w:rPr>
  </w:style>
  <w:style w:type="paragraph" w:styleId="15">
    <w:name w:val="footnote text"/>
    <w:basedOn w:val="1"/>
    <w:link w:val="39"/>
    <w:semiHidden/>
    <w:unhideWhenUsed/>
    <w:uiPriority w:val="99"/>
    <w:pPr>
      <w:spacing w:after="0" w:line="240" w:lineRule="auto"/>
    </w:pPr>
    <w:rPr>
      <w:sz w:val="20"/>
      <w:szCs w:val="20"/>
    </w:rPr>
  </w:style>
  <w:style w:type="paragraph" w:styleId="16">
    <w:name w:val="header"/>
    <w:basedOn w:val="1"/>
    <w:link w:val="40"/>
    <w:unhideWhenUsed/>
    <w:uiPriority w:val="99"/>
    <w:pPr>
      <w:tabs>
        <w:tab w:val="center" w:pos="4513"/>
        <w:tab w:val="right" w:pos="9026"/>
      </w:tabs>
      <w:spacing w:after="0" w:line="240" w:lineRule="auto"/>
    </w:pPr>
  </w:style>
  <w:style w:type="character" w:styleId="17">
    <w:name w:val="Hyperlink"/>
    <w:basedOn w:val="11"/>
    <w:unhideWhenUsed/>
    <w:qFormat/>
    <w:uiPriority w:val="99"/>
    <w:rPr>
      <w:color w:val="467886" w:themeColor="hyperlink"/>
      <w:u w:val="single"/>
      <w14:textFill>
        <w14:solidFill>
          <w14:schemeClr w14:val="hlink"/>
        </w14:solidFill>
      </w14:textFill>
    </w:rPr>
  </w:style>
  <w:style w:type="paragraph" w:styleId="18">
    <w:name w:val="Normal (Web)"/>
    <w:basedOn w:val="1"/>
    <w:semiHidden/>
    <w:unhideWhenUsed/>
    <w:uiPriority w:val="99"/>
    <w:rPr>
      <w:rFonts w:ascii="Times New Roman" w:hAnsi="Times New Roman" w:cs="Times New Roman"/>
    </w:rPr>
  </w:style>
  <w:style w:type="paragraph" w:styleId="19">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104862" w:themeColor="accent1" w:themeShade="BF"/>
    </w:rPr>
  </w:style>
  <w:style w:type="character" w:customStyle="1" w:styleId="25">
    <w:name w:val="Heading 5 Char"/>
    <w:basedOn w:val="11"/>
    <w:link w:val="6"/>
    <w:semiHidden/>
    <w:qFormat/>
    <w:uiPriority w:val="9"/>
    <w:rPr>
      <w:rFonts w:eastAsiaTheme="majorEastAsia" w:cstheme="majorBidi"/>
      <w:color w:val="104862"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1"/>
    <w:link w:val="36"/>
    <w:qFormat/>
    <w:uiPriority w:val="30"/>
    <w:rPr>
      <w:i/>
      <w:iCs/>
      <w:color w:val="104862" w:themeColor="accent1" w:themeShade="BF"/>
    </w:rPr>
  </w:style>
  <w:style w:type="character" w:customStyle="1" w:styleId="38">
    <w:name w:val="Intense Reference"/>
    <w:basedOn w:val="11"/>
    <w:qFormat/>
    <w:uiPriority w:val="32"/>
    <w:rPr>
      <w:b/>
      <w:bCs/>
      <w:smallCaps/>
      <w:color w:val="104862" w:themeColor="accent1" w:themeShade="BF"/>
      <w:spacing w:val="5"/>
    </w:rPr>
  </w:style>
  <w:style w:type="character" w:customStyle="1" w:styleId="39">
    <w:name w:val="Footnote Text Char"/>
    <w:basedOn w:val="11"/>
    <w:link w:val="15"/>
    <w:semiHidden/>
    <w:uiPriority w:val="99"/>
    <w:rPr>
      <w:sz w:val="20"/>
      <w:szCs w:val="20"/>
    </w:rPr>
  </w:style>
  <w:style w:type="character" w:customStyle="1" w:styleId="40">
    <w:name w:val="Header Char"/>
    <w:basedOn w:val="11"/>
    <w:link w:val="16"/>
    <w:uiPriority w:val="99"/>
  </w:style>
  <w:style w:type="character" w:customStyle="1" w:styleId="41">
    <w:name w:val="Footer Char"/>
    <w:basedOn w:val="11"/>
    <w:link w:val="13"/>
    <w:qFormat/>
    <w:uiPriority w:val="99"/>
  </w:style>
  <w:style w:type="character" w:customStyle="1" w:styleId="4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1629-A131-41FF-A0C8-C1D49723DD32}">
  <ds:schemaRefs/>
</ds:datastoreItem>
</file>

<file path=docProps/app.xml><?xml version="1.0" encoding="utf-8"?>
<Properties xmlns="http://schemas.openxmlformats.org/officeDocument/2006/extended-properties" xmlns:vt="http://schemas.openxmlformats.org/officeDocument/2006/docPropsVTypes">
  <Template>Normal</Template>
  <Pages>19</Pages>
  <Words>888</Words>
  <Characters>6041</Characters>
  <Lines>192</Lines>
  <Paragraphs>54</Paragraphs>
  <TotalTime>2</TotalTime>
  <ScaleCrop>false</ScaleCrop>
  <LinksUpToDate>false</LinksUpToDate>
  <CharactersWithSpaces>6915</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2026-05-01T06:37:00Z</dcterms:created>
  <dc:creator>Bamikole Folorunso</dc:creator>
  <cp:lastModifiedBy>HP</cp:lastModifiedBy>
  <dcterms:modified xsi:type="dcterms:W3CDTF">2026-05-01T16:05:45Z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eyJoZGlkIjoiMTE0ZWI0NWUyMmViMTNjYjcxMmVjODgyMjExZWIxNDUifQ==</vt:lpwstr>
  </property>
  <property fmtid="{D5CDD505-2E9C-101B-9397-08002B2CF9AE}" pid="3" name="KSOProductBuildVer">
    <vt:lpwstr>1033-12.1.0.25862</vt:lpwstr>
  </property>
  <property fmtid="{D5CDD505-2E9C-101B-9397-08002B2CF9AE}" pid="4" name="ICV">
    <vt:lpwstr>4DFB2D6490EC45DBA66B44EB5159E3D0_12</vt:lpwstr>
  </property>
</Properties>
</file>